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1ECE5" w14:textId="77777777" w:rsidR="00045F9E" w:rsidRPr="00557B11" w:rsidRDefault="00045F9E" w:rsidP="00C57112">
      <w:pPr>
        <w:pStyle w:val="Sinespaciado"/>
        <w:rPr>
          <w:rFonts w:ascii="Arial" w:hAnsi="Arial" w:cs="Arial"/>
          <w:lang w:val="es-ES"/>
        </w:rPr>
      </w:pPr>
    </w:p>
    <w:p w14:paraId="65077578" w14:textId="77777777" w:rsidR="00C57112" w:rsidRPr="00557B11" w:rsidRDefault="00C57112" w:rsidP="00C57112">
      <w:pPr>
        <w:pStyle w:val="Sinespaciado"/>
        <w:rPr>
          <w:rFonts w:ascii="Arial" w:hAnsi="Arial" w:cs="Arial"/>
        </w:rPr>
      </w:pPr>
    </w:p>
    <w:p w14:paraId="700D2ADA" w14:textId="725A2A0C" w:rsidR="00D233E6" w:rsidRDefault="00C57112" w:rsidP="00C57112">
      <w:pPr>
        <w:pStyle w:val="Sinespaciado"/>
        <w:rPr>
          <w:rFonts w:ascii="Arial" w:hAnsi="Arial" w:cs="Arial"/>
          <w:b/>
          <w:bCs/>
          <w:sz w:val="44"/>
          <w:szCs w:val="44"/>
        </w:rPr>
      </w:pPr>
      <w:r w:rsidRPr="00557B11">
        <w:rPr>
          <w:rFonts w:ascii="Arial" w:hAnsi="Arial" w:cs="Arial"/>
          <w:b/>
          <w:bCs/>
          <w:sz w:val="44"/>
          <w:szCs w:val="44"/>
        </w:rPr>
        <w:t>M</w:t>
      </w:r>
      <w:r w:rsidR="00E23C85">
        <w:rPr>
          <w:rFonts w:ascii="Arial" w:hAnsi="Arial" w:cs="Arial"/>
          <w:b/>
          <w:bCs/>
          <w:sz w:val="44"/>
          <w:szCs w:val="44"/>
        </w:rPr>
        <w:t xml:space="preserve">ENDOZA – </w:t>
      </w:r>
      <w:r w:rsidR="008C414B">
        <w:rPr>
          <w:rFonts w:ascii="Arial" w:hAnsi="Arial" w:cs="Arial"/>
          <w:b/>
          <w:bCs/>
          <w:sz w:val="44"/>
          <w:szCs w:val="44"/>
        </w:rPr>
        <w:t>Vendimia</w:t>
      </w:r>
      <w:r w:rsidR="00D233E6">
        <w:rPr>
          <w:rFonts w:ascii="Arial" w:hAnsi="Arial" w:cs="Arial"/>
          <w:b/>
          <w:bCs/>
          <w:sz w:val="44"/>
          <w:szCs w:val="44"/>
        </w:rPr>
        <w:t xml:space="preserve"> 2027</w:t>
      </w:r>
    </w:p>
    <w:p w14:paraId="2CC4FD34" w14:textId="77777777" w:rsidR="00E23C85" w:rsidRDefault="00E23C85" w:rsidP="00C57112">
      <w:pPr>
        <w:pStyle w:val="Sinespaciado"/>
        <w:rPr>
          <w:rFonts w:ascii="Arial" w:hAnsi="Arial" w:cs="Arial"/>
          <w:b/>
          <w:bCs/>
          <w:sz w:val="44"/>
          <w:szCs w:val="44"/>
        </w:rPr>
      </w:pPr>
      <w:r>
        <w:rPr>
          <w:rFonts w:ascii="Arial" w:hAnsi="Arial" w:cs="Arial"/>
          <w:b/>
          <w:bCs/>
          <w:sz w:val="44"/>
          <w:szCs w:val="44"/>
        </w:rPr>
        <w:t>4 días / 3 noches</w:t>
      </w:r>
    </w:p>
    <w:p w14:paraId="55CD0936" w14:textId="77777777" w:rsidR="00E23C85" w:rsidRDefault="00E23C85" w:rsidP="00C57112">
      <w:pPr>
        <w:pStyle w:val="Sinespaciado"/>
        <w:rPr>
          <w:rFonts w:ascii="Arial" w:hAnsi="Arial" w:cs="Arial"/>
          <w:lang w:val="es-ES"/>
        </w:rPr>
      </w:pPr>
    </w:p>
    <w:p w14:paraId="0201599A" w14:textId="77777777" w:rsidR="00E23C85" w:rsidRDefault="00E23C85" w:rsidP="00C57112">
      <w:pPr>
        <w:pStyle w:val="Sinespaciado"/>
        <w:rPr>
          <w:rFonts w:ascii="Arial" w:hAnsi="Arial" w:cs="Arial"/>
          <w:lang w:val="es-ES"/>
        </w:rPr>
      </w:pPr>
    </w:p>
    <w:p w14:paraId="18E76984" w14:textId="77777777" w:rsidR="00E23C85" w:rsidRPr="00E23C85" w:rsidRDefault="00E23C85" w:rsidP="00E23C85">
      <w:pPr>
        <w:pStyle w:val="Sinespaciado"/>
        <w:rPr>
          <w:rFonts w:ascii="Arial" w:hAnsi="Arial" w:cs="Arial"/>
          <w:b/>
          <w:bCs/>
        </w:rPr>
      </w:pPr>
      <w:r w:rsidRPr="00E23C85">
        <w:rPr>
          <w:rFonts w:ascii="Arial" w:hAnsi="Arial" w:cs="Arial"/>
          <w:b/>
          <w:bCs/>
        </w:rPr>
        <w:t xml:space="preserve">SERVICIOS INCLUIDOS </w:t>
      </w:r>
    </w:p>
    <w:p w14:paraId="28647E3C" w14:textId="56B0D158" w:rsidR="00E23C85" w:rsidRPr="00D233E6" w:rsidRDefault="00E23C85" w:rsidP="00E23C85">
      <w:pPr>
        <w:pStyle w:val="Sinespaciado"/>
        <w:numPr>
          <w:ilvl w:val="0"/>
          <w:numId w:val="33"/>
        </w:numPr>
        <w:rPr>
          <w:rFonts w:ascii="Arial" w:hAnsi="Arial" w:cs="Arial"/>
        </w:rPr>
      </w:pPr>
      <w:r w:rsidRPr="00D233E6">
        <w:rPr>
          <w:rFonts w:ascii="Arial" w:hAnsi="Arial" w:cs="Arial"/>
        </w:rPr>
        <w:t>3 noches de alojamiento en hotel seleccionado con desayuno categoría Standard</w:t>
      </w:r>
    </w:p>
    <w:p w14:paraId="324B8762" w14:textId="77777777" w:rsidR="00E23C85" w:rsidRPr="00D233E6" w:rsidRDefault="00E23C85" w:rsidP="00E23C85">
      <w:pPr>
        <w:pStyle w:val="Sinespaciado"/>
        <w:numPr>
          <w:ilvl w:val="0"/>
          <w:numId w:val="33"/>
        </w:numPr>
        <w:rPr>
          <w:rFonts w:ascii="Arial" w:hAnsi="Arial" w:cs="Arial"/>
        </w:rPr>
      </w:pPr>
      <w:r w:rsidRPr="00D233E6">
        <w:rPr>
          <w:rFonts w:ascii="Arial" w:hAnsi="Arial" w:cs="Arial"/>
        </w:rPr>
        <w:t>Transfer In/Out Aeropuerto.</w:t>
      </w:r>
    </w:p>
    <w:p w14:paraId="79B42D2C" w14:textId="77777777" w:rsidR="00F23B0B" w:rsidRPr="00D233E6" w:rsidRDefault="00F23B0B" w:rsidP="00F23B0B">
      <w:pPr>
        <w:pStyle w:val="Sinespaciado"/>
        <w:numPr>
          <w:ilvl w:val="0"/>
          <w:numId w:val="33"/>
        </w:numPr>
        <w:rPr>
          <w:rFonts w:ascii="Arial" w:hAnsi="Arial" w:cs="Arial"/>
        </w:rPr>
      </w:pPr>
      <w:r w:rsidRPr="00D233E6">
        <w:rPr>
          <w:rFonts w:ascii="Arial" w:hAnsi="Arial" w:cs="Arial"/>
        </w:rPr>
        <w:t>Excursión Bodegas y Olivas en regular, medio día.</w:t>
      </w:r>
    </w:p>
    <w:p w14:paraId="0AEC1E44" w14:textId="77777777" w:rsidR="00F23B0B" w:rsidRDefault="00F23B0B" w:rsidP="00D233E6">
      <w:pPr>
        <w:pStyle w:val="Sinespaciado"/>
        <w:numPr>
          <w:ilvl w:val="0"/>
          <w:numId w:val="33"/>
        </w:numPr>
        <w:rPr>
          <w:rFonts w:ascii="Arial" w:hAnsi="Arial" w:cs="Arial"/>
        </w:rPr>
      </w:pPr>
      <w:r>
        <w:rPr>
          <w:rFonts w:ascii="Arial" w:hAnsi="Arial" w:cs="Arial"/>
        </w:rPr>
        <w:t>Traslados ida y vuelta al Acto Central de la Vendimia</w:t>
      </w:r>
    </w:p>
    <w:p w14:paraId="0280CF55" w14:textId="77777777" w:rsidR="00E23C85" w:rsidRPr="00D233E6" w:rsidRDefault="00E23C85" w:rsidP="00E23C85">
      <w:pPr>
        <w:pStyle w:val="Sinespaciado"/>
        <w:numPr>
          <w:ilvl w:val="0"/>
          <w:numId w:val="33"/>
        </w:numPr>
        <w:rPr>
          <w:rFonts w:ascii="Arial" w:hAnsi="Arial" w:cs="Arial"/>
        </w:rPr>
      </w:pPr>
      <w:r w:rsidRPr="00D233E6">
        <w:rPr>
          <w:rFonts w:ascii="Arial" w:hAnsi="Arial" w:cs="Arial"/>
        </w:rPr>
        <w:t>Servicios Regulares.</w:t>
      </w:r>
    </w:p>
    <w:p w14:paraId="229E9B90" w14:textId="77777777" w:rsidR="00E23C85" w:rsidRPr="00D233E6" w:rsidRDefault="00E23C85" w:rsidP="00E23C85">
      <w:pPr>
        <w:pStyle w:val="Sinespaciado"/>
        <w:numPr>
          <w:ilvl w:val="0"/>
          <w:numId w:val="33"/>
        </w:numPr>
        <w:rPr>
          <w:rFonts w:ascii="Arial" w:hAnsi="Arial" w:cs="Arial"/>
        </w:rPr>
      </w:pPr>
      <w:r w:rsidRPr="00D233E6">
        <w:rPr>
          <w:rFonts w:ascii="Arial" w:hAnsi="Arial" w:cs="Arial"/>
        </w:rPr>
        <w:t>Coordinación permanente.</w:t>
      </w:r>
    </w:p>
    <w:p w14:paraId="1092DBE9" w14:textId="77777777" w:rsidR="00D76234" w:rsidRPr="00D76234" w:rsidRDefault="00D76234" w:rsidP="00D76234">
      <w:pPr>
        <w:pStyle w:val="Prrafodelista"/>
        <w:numPr>
          <w:ilvl w:val="0"/>
          <w:numId w:val="33"/>
        </w:numPr>
        <w:spacing w:after="0" w:line="240" w:lineRule="auto"/>
        <w:jc w:val="both"/>
        <w:rPr>
          <w:rFonts w:ascii="Arial" w:eastAsia="Times New Roman" w:hAnsi="Arial" w:cs="Arial"/>
        </w:rPr>
      </w:pPr>
      <w:r w:rsidRPr="00D76234">
        <w:rPr>
          <w:rFonts w:ascii="Arial" w:eastAsia="Times New Roman" w:hAnsi="Arial" w:cs="Arial"/>
        </w:rPr>
        <w:t>Tarjeta de Asistencia Assist Card, hasta los 85 años (cobertura US$ 60K).</w:t>
      </w:r>
    </w:p>
    <w:p w14:paraId="09C65B12" w14:textId="77777777" w:rsidR="00E23C85" w:rsidRDefault="00E23C85" w:rsidP="00E23C85">
      <w:pPr>
        <w:pStyle w:val="Sinespaciado"/>
        <w:rPr>
          <w:rFonts w:ascii="Arial" w:hAnsi="Arial" w:cs="Arial"/>
        </w:rPr>
      </w:pPr>
    </w:p>
    <w:p w14:paraId="3BA1D888" w14:textId="77777777" w:rsidR="00E23C85" w:rsidRDefault="00E23C85" w:rsidP="00E23C85">
      <w:pPr>
        <w:pStyle w:val="Sinespaciado"/>
        <w:rPr>
          <w:rFonts w:ascii="Arial" w:hAnsi="Arial" w:cs="Arial"/>
        </w:rPr>
      </w:pPr>
    </w:p>
    <w:p w14:paraId="32F0F153" w14:textId="77777777" w:rsidR="00E23C85" w:rsidRPr="00E23C85" w:rsidRDefault="00E23C85" w:rsidP="00E23C85">
      <w:pPr>
        <w:pStyle w:val="Sinespaciado"/>
        <w:rPr>
          <w:rFonts w:ascii="Arial" w:hAnsi="Arial" w:cs="Arial"/>
          <w:b/>
          <w:bCs/>
        </w:rPr>
      </w:pPr>
      <w:r w:rsidRPr="00E23C85">
        <w:rPr>
          <w:rFonts w:ascii="Arial" w:hAnsi="Arial" w:cs="Arial"/>
          <w:b/>
          <w:bCs/>
        </w:rPr>
        <w:t>SERVICIOS NO INCLUIDOS</w:t>
      </w:r>
    </w:p>
    <w:p w14:paraId="6297B1D9" w14:textId="1254FE95" w:rsidR="00E23C85" w:rsidRDefault="00E23C85" w:rsidP="00E23C85">
      <w:pPr>
        <w:pStyle w:val="Sinespaciado"/>
        <w:numPr>
          <w:ilvl w:val="0"/>
          <w:numId w:val="34"/>
        </w:numPr>
        <w:rPr>
          <w:rFonts w:ascii="Arial" w:hAnsi="Arial" w:cs="Arial"/>
        </w:rPr>
      </w:pPr>
      <w:r w:rsidRPr="00E23C85">
        <w:rPr>
          <w:rFonts w:ascii="Arial" w:hAnsi="Arial" w:cs="Arial"/>
        </w:rPr>
        <w:t>Extras (almuerzos,</w:t>
      </w:r>
      <w:r>
        <w:rPr>
          <w:rFonts w:ascii="Arial" w:hAnsi="Arial" w:cs="Arial"/>
        </w:rPr>
        <w:t xml:space="preserve"> cenas, fiestas,</w:t>
      </w:r>
      <w:r w:rsidRPr="00E23C85">
        <w:rPr>
          <w:rFonts w:ascii="Arial" w:hAnsi="Arial" w:cs="Arial"/>
        </w:rPr>
        <w:t xml:space="preserve"> </w:t>
      </w:r>
      <w:r>
        <w:rPr>
          <w:rFonts w:ascii="Arial" w:hAnsi="Arial" w:cs="Arial"/>
        </w:rPr>
        <w:t xml:space="preserve">bebidas, </w:t>
      </w:r>
      <w:r w:rsidRPr="00E23C85">
        <w:rPr>
          <w:rFonts w:ascii="Arial" w:hAnsi="Arial" w:cs="Arial"/>
        </w:rPr>
        <w:t>compras) y propinas.</w:t>
      </w:r>
    </w:p>
    <w:p w14:paraId="00B0337F" w14:textId="77350826" w:rsidR="00F23B0B" w:rsidRDefault="00F23B0B" w:rsidP="00E23C85">
      <w:pPr>
        <w:pStyle w:val="Sinespaciado"/>
        <w:numPr>
          <w:ilvl w:val="0"/>
          <w:numId w:val="34"/>
        </w:numPr>
        <w:rPr>
          <w:rFonts w:ascii="Arial" w:hAnsi="Arial" w:cs="Arial"/>
        </w:rPr>
      </w:pPr>
      <w:r>
        <w:rPr>
          <w:rFonts w:ascii="Arial" w:hAnsi="Arial" w:cs="Arial"/>
        </w:rPr>
        <w:t>No incluye entradas al Acto Central de la Vendimia (ver cuadro de entradas)</w:t>
      </w:r>
    </w:p>
    <w:p w14:paraId="0070F5E2" w14:textId="77777777" w:rsidR="00E23C85" w:rsidRDefault="00E23C85" w:rsidP="00E23C85">
      <w:pPr>
        <w:pStyle w:val="Sinespaciado"/>
        <w:rPr>
          <w:rFonts w:ascii="Arial" w:hAnsi="Arial" w:cs="Arial"/>
        </w:rPr>
      </w:pPr>
    </w:p>
    <w:p w14:paraId="3AAA8438" w14:textId="77777777" w:rsidR="008C414B" w:rsidRDefault="008C414B" w:rsidP="00C57112">
      <w:pPr>
        <w:pStyle w:val="Sinespaciado"/>
        <w:rPr>
          <w:rFonts w:ascii="Arial" w:hAnsi="Arial" w:cs="Arial"/>
          <w:lang w:val="es-ES"/>
        </w:rPr>
      </w:pPr>
    </w:p>
    <w:p w14:paraId="5C06FE53" w14:textId="77777777" w:rsidR="00F672D8" w:rsidRPr="00557B11" w:rsidRDefault="00F672D8" w:rsidP="00F672D8">
      <w:pPr>
        <w:pStyle w:val="Sinespaciado"/>
        <w:rPr>
          <w:rFonts w:ascii="Arial" w:hAnsi="Arial" w:cs="Arial"/>
        </w:rPr>
      </w:pPr>
    </w:p>
    <w:p w14:paraId="6BC3A143" w14:textId="2A8EC555" w:rsidR="00F672D8" w:rsidRDefault="00F672D8" w:rsidP="00F672D8">
      <w:pPr>
        <w:pStyle w:val="Sinespaciado"/>
        <w:rPr>
          <w:rFonts w:ascii="Arial" w:hAnsi="Arial" w:cs="Arial"/>
          <w:b/>
          <w:bCs/>
        </w:rPr>
      </w:pPr>
      <w:r>
        <w:rPr>
          <w:rFonts w:ascii="Arial" w:hAnsi="Arial" w:cs="Arial"/>
          <w:b/>
          <w:bCs/>
        </w:rPr>
        <w:t>PRECIOS EN DOLARES AMERICANOS, POR PERSONA:</w:t>
      </w:r>
    </w:p>
    <w:p w14:paraId="69CA3524" w14:textId="77777777" w:rsidR="00A800B0" w:rsidRPr="004B6E86" w:rsidRDefault="00A800B0" w:rsidP="00F672D8">
      <w:pPr>
        <w:pStyle w:val="Sinespaciado"/>
        <w:rPr>
          <w:rFonts w:ascii="Arial" w:hAnsi="Arial" w:cs="Arial"/>
          <w:b/>
          <w:bCs/>
        </w:rPr>
      </w:pPr>
    </w:p>
    <w:tbl>
      <w:tblPr>
        <w:tblW w:w="8760" w:type="dxa"/>
        <w:tblCellMar>
          <w:left w:w="70" w:type="dxa"/>
          <w:right w:w="70" w:type="dxa"/>
        </w:tblCellMar>
        <w:tblLook w:val="04A0" w:firstRow="1" w:lastRow="0" w:firstColumn="1" w:lastColumn="0" w:noHBand="0" w:noVBand="1"/>
      </w:tblPr>
      <w:tblGrid>
        <w:gridCol w:w="1961"/>
        <w:gridCol w:w="879"/>
        <w:gridCol w:w="2274"/>
        <w:gridCol w:w="782"/>
        <w:gridCol w:w="782"/>
        <w:gridCol w:w="722"/>
        <w:gridCol w:w="680"/>
        <w:gridCol w:w="680"/>
      </w:tblGrid>
      <w:tr w:rsidR="00277DFC" w:rsidRPr="00277DFC" w14:paraId="271554B9" w14:textId="77777777" w:rsidTr="00277DFC">
        <w:trPr>
          <w:trHeight w:val="276"/>
        </w:trPr>
        <w:tc>
          <w:tcPr>
            <w:tcW w:w="7400" w:type="dxa"/>
            <w:gridSpan w:val="6"/>
            <w:tcBorders>
              <w:top w:val="single" w:sz="4" w:space="0" w:color="FFFFFF"/>
              <w:left w:val="single" w:sz="4" w:space="0" w:color="FFFFFF"/>
              <w:bottom w:val="single" w:sz="4" w:space="0" w:color="FFFFFF"/>
              <w:right w:val="single" w:sz="4" w:space="0" w:color="FFFFFF"/>
            </w:tcBorders>
            <w:shd w:val="clear" w:color="000000" w:fill="002060"/>
            <w:noWrap/>
            <w:vAlign w:val="center"/>
            <w:hideMark/>
          </w:tcPr>
          <w:p w14:paraId="13048E04" w14:textId="77777777" w:rsidR="00277DFC" w:rsidRPr="00277DFC" w:rsidRDefault="00277DFC" w:rsidP="00277DFC">
            <w:pPr>
              <w:spacing w:after="0" w:line="240" w:lineRule="auto"/>
              <w:jc w:val="center"/>
              <w:rPr>
                <w:rFonts w:ascii="Arial" w:eastAsia="Times New Roman" w:hAnsi="Arial" w:cs="Arial"/>
                <w:b/>
                <w:bCs/>
                <w:color w:val="FFFFFF"/>
                <w:sz w:val="20"/>
                <w:szCs w:val="20"/>
                <w:lang w:eastAsia="es-PE"/>
              </w:rPr>
            </w:pPr>
            <w:r w:rsidRPr="00277DFC">
              <w:rPr>
                <w:rFonts w:ascii="Arial" w:eastAsia="Times New Roman" w:hAnsi="Arial" w:cs="Arial"/>
                <w:b/>
                <w:bCs/>
                <w:color w:val="FFFFFF"/>
                <w:sz w:val="20"/>
                <w:szCs w:val="20"/>
                <w:lang w:eastAsia="es-PE"/>
              </w:rPr>
              <w:t xml:space="preserve">PROGRAMA SOLO SERVICIOS </w:t>
            </w:r>
          </w:p>
        </w:tc>
        <w:tc>
          <w:tcPr>
            <w:tcW w:w="1360" w:type="dxa"/>
            <w:gridSpan w:val="2"/>
            <w:tcBorders>
              <w:top w:val="single" w:sz="4" w:space="0" w:color="FFFFFF"/>
              <w:left w:val="nil"/>
              <w:bottom w:val="single" w:sz="4" w:space="0" w:color="FFFFFF"/>
              <w:right w:val="single" w:sz="4" w:space="0" w:color="FFFFFF"/>
            </w:tcBorders>
            <w:shd w:val="clear" w:color="000000" w:fill="002060"/>
            <w:noWrap/>
            <w:vAlign w:val="center"/>
            <w:hideMark/>
          </w:tcPr>
          <w:p w14:paraId="30C8EC13" w14:textId="77777777" w:rsidR="00277DFC" w:rsidRPr="00277DFC" w:rsidRDefault="00277DFC" w:rsidP="00277DFC">
            <w:pPr>
              <w:spacing w:after="0" w:line="240" w:lineRule="auto"/>
              <w:jc w:val="center"/>
              <w:rPr>
                <w:rFonts w:ascii="Arial" w:eastAsia="Times New Roman" w:hAnsi="Arial" w:cs="Arial"/>
                <w:b/>
                <w:bCs/>
                <w:color w:val="FFFFFF"/>
                <w:sz w:val="20"/>
                <w:szCs w:val="20"/>
                <w:lang w:eastAsia="es-PE"/>
              </w:rPr>
            </w:pPr>
            <w:r w:rsidRPr="00277DFC">
              <w:rPr>
                <w:rFonts w:ascii="Arial" w:eastAsia="Times New Roman" w:hAnsi="Arial" w:cs="Arial"/>
                <w:b/>
                <w:bCs/>
                <w:color w:val="FFFFFF"/>
                <w:sz w:val="20"/>
                <w:szCs w:val="20"/>
                <w:lang w:eastAsia="es-PE"/>
              </w:rPr>
              <w:t>VIGENCIA</w:t>
            </w:r>
          </w:p>
        </w:tc>
      </w:tr>
      <w:tr w:rsidR="00277DFC" w:rsidRPr="00277DFC" w14:paraId="5947151E" w14:textId="77777777" w:rsidTr="00277DFC">
        <w:trPr>
          <w:trHeight w:val="288"/>
        </w:trPr>
        <w:tc>
          <w:tcPr>
            <w:tcW w:w="1961" w:type="dxa"/>
            <w:tcBorders>
              <w:top w:val="nil"/>
              <w:left w:val="single" w:sz="4" w:space="0" w:color="FFFFFF"/>
              <w:bottom w:val="nil"/>
              <w:right w:val="single" w:sz="4" w:space="0" w:color="FFFFFF"/>
            </w:tcBorders>
            <w:shd w:val="clear" w:color="000000" w:fill="002060"/>
            <w:noWrap/>
            <w:vAlign w:val="center"/>
            <w:hideMark/>
          </w:tcPr>
          <w:p w14:paraId="7860159F" w14:textId="77777777" w:rsidR="00277DFC" w:rsidRPr="00277DFC" w:rsidRDefault="00277DFC" w:rsidP="00277DFC">
            <w:pPr>
              <w:spacing w:after="0" w:line="240" w:lineRule="auto"/>
              <w:jc w:val="center"/>
              <w:rPr>
                <w:rFonts w:ascii="Arial" w:eastAsia="Times New Roman" w:hAnsi="Arial" w:cs="Arial"/>
                <w:b/>
                <w:bCs/>
                <w:color w:val="FFFFFF"/>
                <w:sz w:val="20"/>
                <w:szCs w:val="20"/>
                <w:lang w:eastAsia="es-PE"/>
              </w:rPr>
            </w:pPr>
            <w:r w:rsidRPr="00277DFC">
              <w:rPr>
                <w:rFonts w:ascii="Arial" w:eastAsia="Times New Roman" w:hAnsi="Arial" w:cs="Arial"/>
                <w:b/>
                <w:bCs/>
                <w:color w:val="FFFFFF"/>
                <w:sz w:val="20"/>
                <w:szCs w:val="20"/>
                <w:lang w:eastAsia="es-PE"/>
              </w:rPr>
              <w:t>HOTELES</w:t>
            </w:r>
          </w:p>
        </w:tc>
        <w:tc>
          <w:tcPr>
            <w:tcW w:w="879" w:type="dxa"/>
            <w:tcBorders>
              <w:top w:val="nil"/>
              <w:left w:val="nil"/>
              <w:bottom w:val="nil"/>
              <w:right w:val="single" w:sz="4" w:space="0" w:color="FFFFFF"/>
            </w:tcBorders>
            <w:shd w:val="clear" w:color="000000" w:fill="002060"/>
            <w:noWrap/>
            <w:vAlign w:val="center"/>
            <w:hideMark/>
          </w:tcPr>
          <w:p w14:paraId="192A5B7E" w14:textId="77777777" w:rsidR="00277DFC" w:rsidRPr="00277DFC" w:rsidRDefault="00277DFC" w:rsidP="00277DFC">
            <w:pPr>
              <w:spacing w:after="0" w:line="240" w:lineRule="auto"/>
              <w:jc w:val="center"/>
              <w:rPr>
                <w:rFonts w:ascii="Arial" w:eastAsia="Times New Roman" w:hAnsi="Arial" w:cs="Arial"/>
                <w:b/>
                <w:bCs/>
                <w:color w:val="FFFFFF"/>
                <w:sz w:val="20"/>
                <w:szCs w:val="20"/>
                <w:lang w:eastAsia="es-PE"/>
              </w:rPr>
            </w:pPr>
            <w:r w:rsidRPr="00277DFC">
              <w:rPr>
                <w:rFonts w:ascii="Arial" w:eastAsia="Times New Roman" w:hAnsi="Arial" w:cs="Arial"/>
                <w:b/>
                <w:bCs/>
                <w:color w:val="FFFFFF"/>
                <w:sz w:val="20"/>
                <w:szCs w:val="20"/>
                <w:lang w:eastAsia="es-PE"/>
              </w:rPr>
              <w:t>CAT.</w:t>
            </w:r>
          </w:p>
        </w:tc>
        <w:tc>
          <w:tcPr>
            <w:tcW w:w="2274" w:type="dxa"/>
            <w:tcBorders>
              <w:top w:val="nil"/>
              <w:left w:val="nil"/>
              <w:bottom w:val="nil"/>
              <w:right w:val="single" w:sz="4" w:space="0" w:color="FFFFFF"/>
            </w:tcBorders>
            <w:shd w:val="clear" w:color="000000" w:fill="002060"/>
            <w:noWrap/>
            <w:vAlign w:val="center"/>
            <w:hideMark/>
          </w:tcPr>
          <w:p w14:paraId="0904A574" w14:textId="77777777" w:rsidR="00277DFC" w:rsidRPr="00277DFC" w:rsidRDefault="00277DFC" w:rsidP="00277DFC">
            <w:pPr>
              <w:spacing w:after="0" w:line="240" w:lineRule="auto"/>
              <w:jc w:val="center"/>
              <w:rPr>
                <w:rFonts w:ascii="Arial" w:eastAsia="Times New Roman" w:hAnsi="Arial" w:cs="Arial"/>
                <w:b/>
                <w:bCs/>
                <w:color w:val="FFFFFF"/>
                <w:sz w:val="20"/>
                <w:szCs w:val="20"/>
                <w:lang w:eastAsia="es-PE"/>
              </w:rPr>
            </w:pPr>
            <w:r w:rsidRPr="00277DFC">
              <w:rPr>
                <w:rFonts w:ascii="Arial" w:eastAsia="Times New Roman" w:hAnsi="Arial" w:cs="Arial"/>
                <w:b/>
                <w:bCs/>
                <w:color w:val="FFFFFF"/>
                <w:sz w:val="20"/>
                <w:szCs w:val="20"/>
                <w:lang w:eastAsia="es-PE"/>
              </w:rPr>
              <w:t>HABITACIÓN</w:t>
            </w:r>
          </w:p>
        </w:tc>
        <w:tc>
          <w:tcPr>
            <w:tcW w:w="782" w:type="dxa"/>
            <w:tcBorders>
              <w:top w:val="nil"/>
              <w:left w:val="nil"/>
              <w:bottom w:val="nil"/>
              <w:right w:val="single" w:sz="4" w:space="0" w:color="FFFFFF"/>
            </w:tcBorders>
            <w:shd w:val="clear" w:color="000000" w:fill="002060"/>
            <w:noWrap/>
            <w:vAlign w:val="center"/>
            <w:hideMark/>
          </w:tcPr>
          <w:p w14:paraId="124BFADB" w14:textId="77777777" w:rsidR="00277DFC" w:rsidRPr="00277DFC" w:rsidRDefault="00277DFC" w:rsidP="00277DFC">
            <w:pPr>
              <w:spacing w:after="0" w:line="240" w:lineRule="auto"/>
              <w:jc w:val="center"/>
              <w:rPr>
                <w:rFonts w:ascii="Arial" w:eastAsia="Times New Roman" w:hAnsi="Arial" w:cs="Arial"/>
                <w:b/>
                <w:bCs/>
                <w:color w:val="FFFFFF"/>
                <w:sz w:val="20"/>
                <w:szCs w:val="20"/>
                <w:lang w:eastAsia="es-PE"/>
              </w:rPr>
            </w:pPr>
            <w:r w:rsidRPr="00277DFC">
              <w:rPr>
                <w:rFonts w:ascii="Arial" w:eastAsia="Times New Roman" w:hAnsi="Arial" w:cs="Arial"/>
                <w:b/>
                <w:bCs/>
                <w:color w:val="FFFFFF"/>
                <w:sz w:val="20"/>
                <w:szCs w:val="20"/>
                <w:lang w:eastAsia="es-PE"/>
              </w:rPr>
              <w:t>SGL</w:t>
            </w:r>
          </w:p>
        </w:tc>
        <w:tc>
          <w:tcPr>
            <w:tcW w:w="782" w:type="dxa"/>
            <w:tcBorders>
              <w:top w:val="nil"/>
              <w:left w:val="nil"/>
              <w:bottom w:val="nil"/>
              <w:right w:val="single" w:sz="4" w:space="0" w:color="FFFFFF"/>
            </w:tcBorders>
            <w:shd w:val="clear" w:color="000000" w:fill="002060"/>
            <w:noWrap/>
            <w:vAlign w:val="center"/>
            <w:hideMark/>
          </w:tcPr>
          <w:p w14:paraId="07E36161" w14:textId="77777777" w:rsidR="00277DFC" w:rsidRPr="00277DFC" w:rsidRDefault="00277DFC" w:rsidP="00277DFC">
            <w:pPr>
              <w:spacing w:after="0" w:line="240" w:lineRule="auto"/>
              <w:jc w:val="center"/>
              <w:rPr>
                <w:rFonts w:ascii="Arial" w:eastAsia="Times New Roman" w:hAnsi="Arial" w:cs="Arial"/>
                <w:b/>
                <w:bCs/>
                <w:color w:val="FFFFFF"/>
                <w:sz w:val="20"/>
                <w:szCs w:val="20"/>
                <w:lang w:eastAsia="es-PE"/>
              </w:rPr>
            </w:pPr>
            <w:r w:rsidRPr="00277DFC">
              <w:rPr>
                <w:rFonts w:ascii="Arial" w:eastAsia="Times New Roman" w:hAnsi="Arial" w:cs="Arial"/>
                <w:b/>
                <w:bCs/>
                <w:color w:val="FFFFFF"/>
                <w:sz w:val="20"/>
                <w:szCs w:val="20"/>
                <w:lang w:eastAsia="es-PE"/>
              </w:rPr>
              <w:t>DBL</w:t>
            </w:r>
          </w:p>
        </w:tc>
        <w:tc>
          <w:tcPr>
            <w:tcW w:w="722" w:type="dxa"/>
            <w:tcBorders>
              <w:top w:val="nil"/>
              <w:left w:val="nil"/>
              <w:bottom w:val="nil"/>
              <w:right w:val="single" w:sz="4" w:space="0" w:color="FFFFFF"/>
            </w:tcBorders>
            <w:shd w:val="clear" w:color="000000" w:fill="002060"/>
            <w:noWrap/>
            <w:vAlign w:val="center"/>
            <w:hideMark/>
          </w:tcPr>
          <w:p w14:paraId="391B7418" w14:textId="77777777" w:rsidR="00277DFC" w:rsidRPr="00277DFC" w:rsidRDefault="00277DFC" w:rsidP="00277DFC">
            <w:pPr>
              <w:spacing w:after="0" w:line="240" w:lineRule="auto"/>
              <w:jc w:val="center"/>
              <w:rPr>
                <w:rFonts w:ascii="Arial" w:eastAsia="Times New Roman" w:hAnsi="Arial" w:cs="Arial"/>
                <w:b/>
                <w:bCs/>
                <w:color w:val="FFFFFF"/>
                <w:sz w:val="20"/>
                <w:szCs w:val="20"/>
                <w:lang w:eastAsia="es-PE"/>
              </w:rPr>
            </w:pPr>
            <w:r w:rsidRPr="00277DFC">
              <w:rPr>
                <w:rFonts w:ascii="Arial" w:eastAsia="Times New Roman" w:hAnsi="Arial" w:cs="Arial"/>
                <w:b/>
                <w:bCs/>
                <w:color w:val="FFFFFF"/>
                <w:sz w:val="20"/>
                <w:szCs w:val="20"/>
                <w:lang w:eastAsia="es-PE"/>
              </w:rPr>
              <w:t>TPL</w:t>
            </w:r>
          </w:p>
        </w:tc>
        <w:tc>
          <w:tcPr>
            <w:tcW w:w="680" w:type="dxa"/>
            <w:tcBorders>
              <w:top w:val="nil"/>
              <w:left w:val="nil"/>
              <w:bottom w:val="nil"/>
              <w:right w:val="single" w:sz="4" w:space="0" w:color="FFFFFF"/>
            </w:tcBorders>
            <w:shd w:val="clear" w:color="000000" w:fill="002060"/>
            <w:noWrap/>
            <w:vAlign w:val="center"/>
            <w:hideMark/>
          </w:tcPr>
          <w:p w14:paraId="6D419CD9" w14:textId="77777777" w:rsidR="00277DFC" w:rsidRPr="00277DFC" w:rsidRDefault="00277DFC" w:rsidP="00277DFC">
            <w:pPr>
              <w:spacing w:after="0" w:line="240" w:lineRule="auto"/>
              <w:jc w:val="center"/>
              <w:rPr>
                <w:rFonts w:ascii="Arial" w:eastAsia="Times New Roman" w:hAnsi="Arial" w:cs="Arial"/>
                <w:b/>
                <w:bCs/>
                <w:color w:val="FFFFFF"/>
                <w:sz w:val="20"/>
                <w:szCs w:val="20"/>
                <w:lang w:eastAsia="es-PE"/>
              </w:rPr>
            </w:pPr>
            <w:r w:rsidRPr="00277DFC">
              <w:rPr>
                <w:rFonts w:ascii="Arial" w:eastAsia="Times New Roman" w:hAnsi="Arial" w:cs="Arial"/>
                <w:b/>
                <w:bCs/>
                <w:color w:val="FFFFFF"/>
                <w:sz w:val="20"/>
                <w:szCs w:val="20"/>
                <w:lang w:eastAsia="es-PE"/>
              </w:rPr>
              <w:t>DEL</w:t>
            </w:r>
          </w:p>
        </w:tc>
        <w:tc>
          <w:tcPr>
            <w:tcW w:w="680" w:type="dxa"/>
            <w:tcBorders>
              <w:top w:val="nil"/>
              <w:left w:val="nil"/>
              <w:bottom w:val="nil"/>
              <w:right w:val="single" w:sz="4" w:space="0" w:color="FFFFFF"/>
            </w:tcBorders>
            <w:shd w:val="clear" w:color="000000" w:fill="002060"/>
            <w:noWrap/>
            <w:vAlign w:val="center"/>
            <w:hideMark/>
          </w:tcPr>
          <w:p w14:paraId="092B32C3" w14:textId="77777777" w:rsidR="00277DFC" w:rsidRPr="00277DFC" w:rsidRDefault="00277DFC" w:rsidP="00277DFC">
            <w:pPr>
              <w:spacing w:after="0" w:line="240" w:lineRule="auto"/>
              <w:jc w:val="center"/>
              <w:rPr>
                <w:rFonts w:ascii="Arial" w:eastAsia="Times New Roman" w:hAnsi="Arial" w:cs="Arial"/>
                <w:b/>
                <w:bCs/>
                <w:color w:val="FFFFFF"/>
                <w:sz w:val="20"/>
                <w:szCs w:val="20"/>
                <w:lang w:eastAsia="es-PE"/>
              </w:rPr>
            </w:pPr>
            <w:r w:rsidRPr="00277DFC">
              <w:rPr>
                <w:rFonts w:ascii="Arial" w:eastAsia="Times New Roman" w:hAnsi="Arial" w:cs="Arial"/>
                <w:b/>
                <w:bCs/>
                <w:color w:val="FFFFFF"/>
                <w:sz w:val="20"/>
                <w:szCs w:val="20"/>
                <w:lang w:eastAsia="es-PE"/>
              </w:rPr>
              <w:t>AL</w:t>
            </w:r>
          </w:p>
        </w:tc>
      </w:tr>
      <w:tr w:rsidR="00277DFC" w:rsidRPr="00277DFC" w14:paraId="66D8F482" w14:textId="77777777" w:rsidTr="00277DFC">
        <w:trPr>
          <w:trHeight w:val="288"/>
        </w:trPr>
        <w:tc>
          <w:tcPr>
            <w:tcW w:w="1961" w:type="dxa"/>
            <w:tcBorders>
              <w:top w:val="single" w:sz="8" w:space="0" w:color="auto"/>
              <w:left w:val="single" w:sz="8" w:space="0" w:color="auto"/>
              <w:bottom w:val="single" w:sz="8" w:space="0" w:color="auto"/>
              <w:right w:val="single" w:sz="4" w:space="0" w:color="FFFFFF"/>
            </w:tcBorders>
            <w:shd w:val="clear" w:color="000000" w:fill="D9D9D9"/>
            <w:noWrap/>
            <w:vAlign w:val="center"/>
            <w:hideMark/>
          </w:tcPr>
          <w:p w14:paraId="1701F52B"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Mendoza</w:t>
            </w:r>
          </w:p>
        </w:tc>
        <w:tc>
          <w:tcPr>
            <w:tcW w:w="879" w:type="dxa"/>
            <w:tcBorders>
              <w:top w:val="single" w:sz="8" w:space="0" w:color="auto"/>
              <w:left w:val="nil"/>
              <w:bottom w:val="single" w:sz="8" w:space="0" w:color="auto"/>
              <w:right w:val="single" w:sz="4" w:space="0" w:color="FFFFFF"/>
            </w:tcBorders>
            <w:shd w:val="clear" w:color="000000" w:fill="D9D9D9"/>
            <w:noWrap/>
            <w:vAlign w:val="center"/>
            <w:hideMark/>
          </w:tcPr>
          <w:p w14:paraId="41274139"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3*</w:t>
            </w:r>
          </w:p>
        </w:tc>
        <w:tc>
          <w:tcPr>
            <w:tcW w:w="2274" w:type="dxa"/>
            <w:tcBorders>
              <w:top w:val="single" w:sz="8" w:space="0" w:color="auto"/>
              <w:left w:val="nil"/>
              <w:bottom w:val="single" w:sz="8" w:space="0" w:color="auto"/>
              <w:right w:val="single" w:sz="4" w:space="0" w:color="FFFFFF"/>
            </w:tcBorders>
            <w:shd w:val="clear" w:color="000000" w:fill="D9D9D9"/>
            <w:noWrap/>
            <w:vAlign w:val="center"/>
            <w:hideMark/>
          </w:tcPr>
          <w:p w14:paraId="19FDEFF1"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Standard</w:t>
            </w:r>
          </w:p>
        </w:tc>
        <w:tc>
          <w:tcPr>
            <w:tcW w:w="782" w:type="dxa"/>
            <w:tcBorders>
              <w:top w:val="single" w:sz="8" w:space="0" w:color="auto"/>
              <w:left w:val="nil"/>
              <w:bottom w:val="single" w:sz="8" w:space="0" w:color="auto"/>
              <w:right w:val="single" w:sz="4" w:space="0" w:color="FFFFFF"/>
            </w:tcBorders>
            <w:shd w:val="clear" w:color="000000" w:fill="D9D9D9"/>
            <w:noWrap/>
            <w:vAlign w:val="center"/>
            <w:hideMark/>
          </w:tcPr>
          <w:p w14:paraId="3DEAA7EC"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506</w:t>
            </w:r>
          </w:p>
        </w:tc>
        <w:tc>
          <w:tcPr>
            <w:tcW w:w="782" w:type="dxa"/>
            <w:tcBorders>
              <w:top w:val="single" w:sz="8" w:space="0" w:color="auto"/>
              <w:left w:val="nil"/>
              <w:bottom w:val="single" w:sz="8" w:space="0" w:color="auto"/>
              <w:right w:val="single" w:sz="4" w:space="0" w:color="FFFFFF"/>
            </w:tcBorders>
            <w:shd w:val="clear" w:color="000000" w:fill="D9D9D9"/>
            <w:noWrap/>
            <w:vAlign w:val="center"/>
            <w:hideMark/>
          </w:tcPr>
          <w:p w14:paraId="6E38EB7D" w14:textId="653C3771"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28</w:t>
            </w:r>
            <w:r>
              <w:rPr>
                <w:rFonts w:ascii="Arial" w:eastAsia="Times New Roman" w:hAnsi="Arial" w:cs="Arial"/>
                <w:color w:val="000000"/>
                <w:sz w:val="20"/>
                <w:szCs w:val="20"/>
                <w:lang w:eastAsia="es-PE"/>
              </w:rPr>
              <w:t>5</w:t>
            </w:r>
          </w:p>
        </w:tc>
        <w:tc>
          <w:tcPr>
            <w:tcW w:w="722" w:type="dxa"/>
            <w:tcBorders>
              <w:top w:val="single" w:sz="8" w:space="0" w:color="auto"/>
              <w:left w:val="nil"/>
              <w:bottom w:val="single" w:sz="8" w:space="0" w:color="auto"/>
              <w:right w:val="single" w:sz="4" w:space="0" w:color="FFFFFF"/>
            </w:tcBorders>
            <w:shd w:val="clear" w:color="000000" w:fill="D9D9D9"/>
            <w:noWrap/>
            <w:vAlign w:val="center"/>
            <w:hideMark/>
          </w:tcPr>
          <w:p w14:paraId="18AF03B0"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236</w:t>
            </w:r>
          </w:p>
        </w:tc>
        <w:tc>
          <w:tcPr>
            <w:tcW w:w="680" w:type="dxa"/>
            <w:tcBorders>
              <w:top w:val="single" w:sz="8" w:space="0" w:color="auto"/>
              <w:left w:val="nil"/>
              <w:bottom w:val="single" w:sz="8" w:space="0" w:color="auto"/>
              <w:right w:val="single" w:sz="4" w:space="0" w:color="FFFFFF"/>
            </w:tcBorders>
            <w:shd w:val="clear" w:color="000000" w:fill="D9D9D9"/>
            <w:noWrap/>
            <w:vAlign w:val="center"/>
            <w:hideMark/>
          </w:tcPr>
          <w:p w14:paraId="0D2D325C" w14:textId="77777777" w:rsidR="00277DFC" w:rsidRPr="00277DFC" w:rsidRDefault="00277DFC" w:rsidP="00277DFC">
            <w:pPr>
              <w:spacing w:after="0" w:line="240" w:lineRule="auto"/>
              <w:jc w:val="center"/>
              <w:rPr>
                <w:rFonts w:ascii="Arial" w:eastAsia="Times New Roman" w:hAnsi="Arial" w:cs="Arial"/>
                <w:sz w:val="20"/>
                <w:szCs w:val="20"/>
                <w:lang w:eastAsia="es-PE"/>
              </w:rPr>
            </w:pPr>
            <w:r w:rsidRPr="00277DFC">
              <w:rPr>
                <w:rFonts w:ascii="Arial" w:eastAsia="Times New Roman" w:hAnsi="Arial" w:cs="Arial"/>
                <w:sz w:val="20"/>
                <w:szCs w:val="20"/>
                <w:lang w:eastAsia="es-PE"/>
              </w:rPr>
              <w:t>4-Mar</w:t>
            </w:r>
          </w:p>
        </w:tc>
        <w:tc>
          <w:tcPr>
            <w:tcW w:w="680" w:type="dxa"/>
            <w:tcBorders>
              <w:top w:val="single" w:sz="8" w:space="0" w:color="auto"/>
              <w:left w:val="nil"/>
              <w:bottom w:val="single" w:sz="8" w:space="0" w:color="auto"/>
              <w:right w:val="single" w:sz="8" w:space="0" w:color="auto"/>
            </w:tcBorders>
            <w:shd w:val="clear" w:color="000000" w:fill="D9D9D9"/>
            <w:noWrap/>
            <w:vAlign w:val="center"/>
            <w:hideMark/>
          </w:tcPr>
          <w:p w14:paraId="19F1A879" w14:textId="77777777" w:rsidR="00277DFC" w:rsidRPr="00277DFC" w:rsidRDefault="00277DFC" w:rsidP="00277DFC">
            <w:pPr>
              <w:spacing w:after="0" w:line="240" w:lineRule="auto"/>
              <w:jc w:val="center"/>
              <w:rPr>
                <w:rFonts w:ascii="Arial" w:eastAsia="Times New Roman" w:hAnsi="Arial" w:cs="Arial"/>
                <w:sz w:val="20"/>
                <w:szCs w:val="20"/>
                <w:lang w:eastAsia="es-PE"/>
              </w:rPr>
            </w:pPr>
            <w:r w:rsidRPr="00277DFC">
              <w:rPr>
                <w:rFonts w:ascii="Arial" w:eastAsia="Times New Roman" w:hAnsi="Arial" w:cs="Arial"/>
                <w:sz w:val="20"/>
                <w:szCs w:val="20"/>
                <w:lang w:eastAsia="es-PE"/>
              </w:rPr>
              <w:t>7-Mar</w:t>
            </w:r>
          </w:p>
        </w:tc>
      </w:tr>
      <w:tr w:rsidR="00277DFC" w:rsidRPr="00277DFC" w14:paraId="2297159E" w14:textId="77777777" w:rsidTr="00277DFC">
        <w:trPr>
          <w:trHeight w:val="288"/>
        </w:trPr>
        <w:tc>
          <w:tcPr>
            <w:tcW w:w="1961" w:type="dxa"/>
            <w:tcBorders>
              <w:top w:val="nil"/>
              <w:left w:val="single" w:sz="8" w:space="0" w:color="auto"/>
              <w:bottom w:val="single" w:sz="8" w:space="0" w:color="auto"/>
              <w:right w:val="single" w:sz="4" w:space="0" w:color="FFFFFF"/>
            </w:tcBorders>
            <w:shd w:val="clear" w:color="000000" w:fill="D9D9D9"/>
            <w:noWrap/>
            <w:vAlign w:val="center"/>
            <w:hideMark/>
          </w:tcPr>
          <w:p w14:paraId="2C29152A"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Aconcagua</w:t>
            </w:r>
          </w:p>
        </w:tc>
        <w:tc>
          <w:tcPr>
            <w:tcW w:w="879" w:type="dxa"/>
            <w:tcBorders>
              <w:top w:val="nil"/>
              <w:left w:val="nil"/>
              <w:bottom w:val="single" w:sz="8" w:space="0" w:color="auto"/>
              <w:right w:val="single" w:sz="4" w:space="0" w:color="FFFFFF"/>
            </w:tcBorders>
            <w:shd w:val="clear" w:color="000000" w:fill="D9D9D9"/>
            <w:noWrap/>
            <w:vAlign w:val="center"/>
            <w:hideMark/>
          </w:tcPr>
          <w:p w14:paraId="3F1DC25A"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4*</w:t>
            </w:r>
          </w:p>
        </w:tc>
        <w:tc>
          <w:tcPr>
            <w:tcW w:w="2274" w:type="dxa"/>
            <w:tcBorders>
              <w:top w:val="nil"/>
              <w:left w:val="nil"/>
              <w:bottom w:val="single" w:sz="8" w:space="0" w:color="auto"/>
              <w:right w:val="single" w:sz="4" w:space="0" w:color="FFFFFF"/>
            </w:tcBorders>
            <w:shd w:val="clear" w:color="000000" w:fill="D9D9D9"/>
            <w:noWrap/>
            <w:vAlign w:val="center"/>
            <w:hideMark/>
          </w:tcPr>
          <w:p w14:paraId="73B5C538"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Standard</w:t>
            </w:r>
          </w:p>
        </w:tc>
        <w:tc>
          <w:tcPr>
            <w:tcW w:w="782" w:type="dxa"/>
            <w:tcBorders>
              <w:top w:val="nil"/>
              <w:left w:val="nil"/>
              <w:bottom w:val="single" w:sz="8" w:space="0" w:color="auto"/>
              <w:right w:val="single" w:sz="4" w:space="0" w:color="FFFFFF"/>
            </w:tcBorders>
            <w:shd w:val="clear" w:color="000000" w:fill="D9D9D9"/>
            <w:noWrap/>
            <w:vAlign w:val="center"/>
            <w:hideMark/>
          </w:tcPr>
          <w:p w14:paraId="1F5BDCF9"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663</w:t>
            </w:r>
          </w:p>
        </w:tc>
        <w:tc>
          <w:tcPr>
            <w:tcW w:w="782" w:type="dxa"/>
            <w:tcBorders>
              <w:top w:val="nil"/>
              <w:left w:val="nil"/>
              <w:bottom w:val="single" w:sz="8" w:space="0" w:color="auto"/>
              <w:right w:val="single" w:sz="4" w:space="0" w:color="FFFFFF"/>
            </w:tcBorders>
            <w:shd w:val="clear" w:color="000000" w:fill="D9D9D9"/>
            <w:noWrap/>
            <w:vAlign w:val="center"/>
            <w:hideMark/>
          </w:tcPr>
          <w:p w14:paraId="2238F807"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361</w:t>
            </w:r>
          </w:p>
        </w:tc>
        <w:tc>
          <w:tcPr>
            <w:tcW w:w="722" w:type="dxa"/>
            <w:tcBorders>
              <w:top w:val="nil"/>
              <w:left w:val="nil"/>
              <w:bottom w:val="single" w:sz="8" w:space="0" w:color="auto"/>
              <w:right w:val="single" w:sz="4" w:space="0" w:color="FFFFFF"/>
            </w:tcBorders>
            <w:shd w:val="clear" w:color="000000" w:fill="D9D9D9"/>
            <w:noWrap/>
            <w:vAlign w:val="center"/>
            <w:hideMark/>
          </w:tcPr>
          <w:p w14:paraId="7E8FE786"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N/A</w:t>
            </w:r>
          </w:p>
        </w:tc>
        <w:tc>
          <w:tcPr>
            <w:tcW w:w="680" w:type="dxa"/>
            <w:tcBorders>
              <w:top w:val="nil"/>
              <w:left w:val="nil"/>
              <w:bottom w:val="single" w:sz="8" w:space="0" w:color="auto"/>
              <w:right w:val="single" w:sz="4" w:space="0" w:color="FFFFFF"/>
            </w:tcBorders>
            <w:shd w:val="clear" w:color="000000" w:fill="D9D9D9"/>
            <w:noWrap/>
            <w:vAlign w:val="center"/>
            <w:hideMark/>
          </w:tcPr>
          <w:p w14:paraId="71B20EB7" w14:textId="77777777" w:rsidR="00277DFC" w:rsidRPr="00277DFC" w:rsidRDefault="00277DFC" w:rsidP="00277DFC">
            <w:pPr>
              <w:spacing w:after="0" w:line="240" w:lineRule="auto"/>
              <w:jc w:val="center"/>
              <w:rPr>
                <w:rFonts w:ascii="Arial" w:eastAsia="Times New Roman" w:hAnsi="Arial" w:cs="Arial"/>
                <w:sz w:val="20"/>
                <w:szCs w:val="20"/>
                <w:lang w:eastAsia="es-PE"/>
              </w:rPr>
            </w:pPr>
            <w:r w:rsidRPr="00277DFC">
              <w:rPr>
                <w:rFonts w:ascii="Arial" w:eastAsia="Times New Roman" w:hAnsi="Arial" w:cs="Arial"/>
                <w:sz w:val="20"/>
                <w:szCs w:val="20"/>
                <w:lang w:eastAsia="es-PE"/>
              </w:rPr>
              <w:t>4-Mar</w:t>
            </w:r>
          </w:p>
        </w:tc>
        <w:tc>
          <w:tcPr>
            <w:tcW w:w="680" w:type="dxa"/>
            <w:tcBorders>
              <w:top w:val="nil"/>
              <w:left w:val="nil"/>
              <w:bottom w:val="single" w:sz="8" w:space="0" w:color="auto"/>
              <w:right w:val="single" w:sz="8" w:space="0" w:color="auto"/>
            </w:tcBorders>
            <w:shd w:val="clear" w:color="000000" w:fill="D9D9D9"/>
            <w:noWrap/>
            <w:vAlign w:val="center"/>
            <w:hideMark/>
          </w:tcPr>
          <w:p w14:paraId="56EB793E" w14:textId="77777777" w:rsidR="00277DFC" w:rsidRPr="00277DFC" w:rsidRDefault="00277DFC" w:rsidP="00277DFC">
            <w:pPr>
              <w:spacing w:after="0" w:line="240" w:lineRule="auto"/>
              <w:jc w:val="center"/>
              <w:rPr>
                <w:rFonts w:ascii="Arial" w:eastAsia="Times New Roman" w:hAnsi="Arial" w:cs="Arial"/>
                <w:sz w:val="20"/>
                <w:szCs w:val="20"/>
                <w:lang w:eastAsia="es-PE"/>
              </w:rPr>
            </w:pPr>
            <w:r w:rsidRPr="00277DFC">
              <w:rPr>
                <w:rFonts w:ascii="Arial" w:eastAsia="Times New Roman" w:hAnsi="Arial" w:cs="Arial"/>
                <w:sz w:val="20"/>
                <w:szCs w:val="20"/>
                <w:lang w:eastAsia="es-PE"/>
              </w:rPr>
              <w:t>7-Mar</w:t>
            </w:r>
          </w:p>
        </w:tc>
      </w:tr>
      <w:tr w:rsidR="00277DFC" w:rsidRPr="00277DFC" w14:paraId="19C5FF51" w14:textId="77777777" w:rsidTr="00277DFC">
        <w:trPr>
          <w:trHeight w:val="288"/>
        </w:trPr>
        <w:tc>
          <w:tcPr>
            <w:tcW w:w="1961" w:type="dxa"/>
            <w:tcBorders>
              <w:top w:val="nil"/>
              <w:left w:val="single" w:sz="8" w:space="0" w:color="auto"/>
              <w:bottom w:val="single" w:sz="8" w:space="0" w:color="auto"/>
              <w:right w:val="single" w:sz="4" w:space="0" w:color="FFFFFF"/>
            </w:tcBorders>
            <w:shd w:val="clear" w:color="000000" w:fill="D9D9D9"/>
            <w:noWrap/>
            <w:vAlign w:val="center"/>
            <w:hideMark/>
          </w:tcPr>
          <w:p w14:paraId="19251CED"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Amerian</w:t>
            </w:r>
          </w:p>
        </w:tc>
        <w:tc>
          <w:tcPr>
            <w:tcW w:w="879" w:type="dxa"/>
            <w:tcBorders>
              <w:top w:val="nil"/>
              <w:left w:val="nil"/>
              <w:bottom w:val="single" w:sz="8" w:space="0" w:color="auto"/>
              <w:right w:val="single" w:sz="4" w:space="0" w:color="FFFFFF"/>
            </w:tcBorders>
            <w:shd w:val="clear" w:color="000000" w:fill="D9D9D9"/>
            <w:noWrap/>
            <w:vAlign w:val="center"/>
            <w:hideMark/>
          </w:tcPr>
          <w:p w14:paraId="3FD3715C"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4*</w:t>
            </w:r>
          </w:p>
        </w:tc>
        <w:tc>
          <w:tcPr>
            <w:tcW w:w="2274" w:type="dxa"/>
            <w:tcBorders>
              <w:top w:val="nil"/>
              <w:left w:val="nil"/>
              <w:bottom w:val="single" w:sz="8" w:space="0" w:color="auto"/>
              <w:right w:val="single" w:sz="4" w:space="0" w:color="FFFFFF"/>
            </w:tcBorders>
            <w:shd w:val="clear" w:color="000000" w:fill="D9D9D9"/>
            <w:noWrap/>
            <w:vAlign w:val="center"/>
            <w:hideMark/>
          </w:tcPr>
          <w:p w14:paraId="2DB0B848"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Standard</w:t>
            </w:r>
          </w:p>
        </w:tc>
        <w:tc>
          <w:tcPr>
            <w:tcW w:w="782" w:type="dxa"/>
            <w:tcBorders>
              <w:top w:val="nil"/>
              <w:left w:val="nil"/>
              <w:bottom w:val="single" w:sz="8" w:space="0" w:color="auto"/>
              <w:right w:val="single" w:sz="4" w:space="0" w:color="FFFFFF"/>
            </w:tcBorders>
            <w:shd w:val="clear" w:color="000000" w:fill="D9D9D9"/>
            <w:noWrap/>
            <w:vAlign w:val="center"/>
            <w:hideMark/>
          </w:tcPr>
          <w:p w14:paraId="6F9A5E2C"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618</w:t>
            </w:r>
          </w:p>
        </w:tc>
        <w:tc>
          <w:tcPr>
            <w:tcW w:w="782" w:type="dxa"/>
            <w:tcBorders>
              <w:top w:val="nil"/>
              <w:left w:val="nil"/>
              <w:bottom w:val="single" w:sz="8" w:space="0" w:color="auto"/>
              <w:right w:val="single" w:sz="4" w:space="0" w:color="FFFFFF"/>
            </w:tcBorders>
            <w:shd w:val="clear" w:color="000000" w:fill="D9D9D9"/>
            <w:noWrap/>
            <w:vAlign w:val="center"/>
            <w:hideMark/>
          </w:tcPr>
          <w:p w14:paraId="101BAAC9"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338</w:t>
            </w:r>
          </w:p>
        </w:tc>
        <w:tc>
          <w:tcPr>
            <w:tcW w:w="722" w:type="dxa"/>
            <w:tcBorders>
              <w:top w:val="nil"/>
              <w:left w:val="nil"/>
              <w:bottom w:val="single" w:sz="8" w:space="0" w:color="auto"/>
              <w:right w:val="single" w:sz="4" w:space="0" w:color="FFFFFF"/>
            </w:tcBorders>
            <w:shd w:val="clear" w:color="000000" w:fill="D9D9D9"/>
            <w:noWrap/>
            <w:vAlign w:val="center"/>
            <w:hideMark/>
          </w:tcPr>
          <w:p w14:paraId="10738A9C"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322</w:t>
            </w:r>
          </w:p>
        </w:tc>
        <w:tc>
          <w:tcPr>
            <w:tcW w:w="680" w:type="dxa"/>
            <w:tcBorders>
              <w:top w:val="nil"/>
              <w:left w:val="nil"/>
              <w:bottom w:val="single" w:sz="8" w:space="0" w:color="auto"/>
              <w:right w:val="single" w:sz="4" w:space="0" w:color="FFFFFF"/>
            </w:tcBorders>
            <w:shd w:val="clear" w:color="000000" w:fill="D9D9D9"/>
            <w:noWrap/>
            <w:vAlign w:val="center"/>
            <w:hideMark/>
          </w:tcPr>
          <w:p w14:paraId="3B992EE1" w14:textId="77777777" w:rsidR="00277DFC" w:rsidRPr="00277DFC" w:rsidRDefault="00277DFC" w:rsidP="00277DFC">
            <w:pPr>
              <w:spacing w:after="0" w:line="240" w:lineRule="auto"/>
              <w:jc w:val="center"/>
              <w:rPr>
                <w:rFonts w:ascii="Arial" w:eastAsia="Times New Roman" w:hAnsi="Arial" w:cs="Arial"/>
                <w:sz w:val="20"/>
                <w:szCs w:val="20"/>
                <w:lang w:eastAsia="es-PE"/>
              </w:rPr>
            </w:pPr>
            <w:r w:rsidRPr="00277DFC">
              <w:rPr>
                <w:rFonts w:ascii="Arial" w:eastAsia="Times New Roman" w:hAnsi="Arial" w:cs="Arial"/>
                <w:sz w:val="20"/>
                <w:szCs w:val="20"/>
                <w:lang w:eastAsia="es-PE"/>
              </w:rPr>
              <w:t>4-Mar</w:t>
            </w:r>
          </w:p>
        </w:tc>
        <w:tc>
          <w:tcPr>
            <w:tcW w:w="680" w:type="dxa"/>
            <w:tcBorders>
              <w:top w:val="nil"/>
              <w:left w:val="nil"/>
              <w:bottom w:val="single" w:sz="8" w:space="0" w:color="auto"/>
              <w:right w:val="single" w:sz="8" w:space="0" w:color="auto"/>
            </w:tcBorders>
            <w:shd w:val="clear" w:color="000000" w:fill="D9D9D9"/>
            <w:noWrap/>
            <w:vAlign w:val="center"/>
            <w:hideMark/>
          </w:tcPr>
          <w:p w14:paraId="7EA84E05" w14:textId="77777777" w:rsidR="00277DFC" w:rsidRPr="00277DFC" w:rsidRDefault="00277DFC" w:rsidP="00277DFC">
            <w:pPr>
              <w:spacing w:after="0" w:line="240" w:lineRule="auto"/>
              <w:jc w:val="center"/>
              <w:rPr>
                <w:rFonts w:ascii="Arial" w:eastAsia="Times New Roman" w:hAnsi="Arial" w:cs="Arial"/>
                <w:sz w:val="20"/>
                <w:szCs w:val="20"/>
                <w:lang w:eastAsia="es-PE"/>
              </w:rPr>
            </w:pPr>
            <w:r w:rsidRPr="00277DFC">
              <w:rPr>
                <w:rFonts w:ascii="Arial" w:eastAsia="Times New Roman" w:hAnsi="Arial" w:cs="Arial"/>
                <w:sz w:val="20"/>
                <w:szCs w:val="20"/>
                <w:lang w:eastAsia="es-PE"/>
              </w:rPr>
              <w:t>7-Mar</w:t>
            </w:r>
          </w:p>
        </w:tc>
      </w:tr>
      <w:tr w:rsidR="00277DFC" w:rsidRPr="00277DFC" w14:paraId="02BA0912" w14:textId="77777777" w:rsidTr="00277DFC">
        <w:trPr>
          <w:trHeight w:val="288"/>
        </w:trPr>
        <w:tc>
          <w:tcPr>
            <w:tcW w:w="1961" w:type="dxa"/>
            <w:tcBorders>
              <w:top w:val="nil"/>
              <w:left w:val="single" w:sz="8" w:space="0" w:color="auto"/>
              <w:bottom w:val="single" w:sz="8" w:space="0" w:color="auto"/>
              <w:right w:val="single" w:sz="4" w:space="0" w:color="FFFFFF"/>
            </w:tcBorders>
            <w:shd w:val="clear" w:color="000000" w:fill="D9D9D9"/>
            <w:noWrap/>
            <w:vAlign w:val="center"/>
            <w:hideMark/>
          </w:tcPr>
          <w:p w14:paraId="5BE096AC"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Hualta</w:t>
            </w:r>
          </w:p>
        </w:tc>
        <w:tc>
          <w:tcPr>
            <w:tcW w:w="879" w:type="dxa"/>
            <w:tcBorders>
              <w:top w:val="nil"/>
              <w:left w:val="nil"/>
              <w:bottom w:val="single" w:sz="8" w:space="0" w:color="auto"/>
              <w:right w:val="single" w:sz="4" w:space="0" w:color="FFFFFF"/>
            </w:tcBorders>
            <w:shd w:val="clear" w:color="000000" w:fill="D9D9D9"/>
            <w:noWrap/>
            <w:vAlign w:val="center"/>
            <w:hideMark/>
          </w:tcPr>
          <w:p w14:paraId="520132EE"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4*</w:t>
            </w:r>
          </w:p>
        </w:tc>
        <w:tc>
          <w:tcPr>
            <w:tcW w:w="2274" w:type="dxa"/>
            <w:tcBorders>
              <w:top w:val="nil"/>
              <w:left w:val="nil"/>
              <w:bottom w:val="single" w:sz="8" w:space="0" w:color="auto"/>
              <w:right w:val="single" w:sz="4" w:space="0" w:color="FFFFFF"/>
            </w:tcBorders>
            <w:shd w:val="clear" w:color="000000" w:fill="D9D9D9"/>
            <w:noWrap/>
            <w:vAlign w:val="center"/>
            <w:hideMark/>
          </w:tcPr>
          <w:p w14:paraId="130BA443"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Standard</w:t>
            </w:r>
          </w:p>
        </w:tc>
        <w:tc>
          <w:tcPr>
            <w:tcW w:w="782" w:type="dxa"/>
            <w:tcBorders>
              <w:top w:val="nil"/>
              <w:left w:val="nil"/>
              <w:bottom w:val="single" w:sz="8" w:space="0" w:color="auto"/>
              <w:right w:val="single" w:sz="4" w:space="0" w:color="FFFFFF"/>
            </w:tcBorders>
            <w:shd w:val="clear" w:color="000000" w:fill="D9D9D9"/>
            <w:noWrap/>
            <w:vAlign w:val="center"/>
            <w:hideMark/>
          </w:tcPr>
          <w:p w14:paraId="40A962F9"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821</w:t>
            </w:r>
          </w:p>
        </w:tc>
        <w:tc>
          <w:tcPr>
            <w:tcW w:w="782" w:type="dxa"/>
            <w:tcBorders>
              <w:top w:val="nil"/>
              <w:left w:val="nil"/>
              <w:bottom w:val="single" w:sz="8" w:space="0" w:color="auto"/>
              <w:right w:val="single" w:sz="4" w:space="0" w:color="FFFFFF"/>
            </w:tcBorders>
            <w:shd w:val="clear" w:color="000000" w:fill="D9D9D9"/>
            <w:noWrap/>
            <w:vAlign w:val="center"/>
            <w:hideMark/>
          </w:tcPr>
          <w:p w14:paraId="3D46D2FC"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439</w:t>
            </w:r>
          </w:p>
        </w:tc>
        <w:tc>
          <w:tcPr>
            <w:tcW w:w="722" w:type="dxa"/>
            <w:tcBorders>
              <w:top w:val="nil"/>
              <w:left w:val="nil"/>
              <w:bottom w:val="single" w:sz="8" w:space="0" w:color="auto"/>
              <w:right w:val="single" w:sz="4" w:space="0" w:color="FFFFFF"/>
            </w:tcBorders>
            <w:shd w:val="clear" w:color="000000" w:fill="D9D9D9"/>
            <w:noWrap/>
            <w:vAlign w:val="center"/>
            <w:hideMark/>
          </w:tcPr>
          <w:p w14:paraId="6118CFEF"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N/A</w:t>
            </w:r>
          </w:p>
        </w:tc>
        <w:tc>
          <w:tcPr>
            <w:tcW w:w="680" w:type="dxa"/>
            <w:tcBorders>
              <w:top w:val="nil"/>
              <w:left w:val="nil"/>
              <w:bottom w:val="single" w:sz="8" w:space="0" w:color="auto"/>
              <w:right w:val="single" w:sz="4" w:space="0" w:color="FFFFFF"/>
            </w:tcBorders>
            <w:shd w:val="clear" w:color="000000" w:fill="D9D9D9"/>
            <w:noWrap/>
            <w:vAlign w:val="center"/>
            <w:hideMark/>
          </w:tcPr>
          <w:p w14:paraId="0FEDDB1E" w14:textId="77777777" w:rsidR="00277DFC" w:rsidRPr="00277DFC" w:rsidRDefault="00277DFC" w:rsidP="00277DFC">
            <w:pPr>
              <w:spacing w:after="0" w:line="240" w:lineRule="auto"/>
              <w:jc w:val="center"/>
              <w:rPr>
                <w:rFonts w:ascii="Arial" w:eastAsia="Times New Roman" w:hAnsi="Arial" w:cs="Arial"/>
                <w:sz w:val="20"/>
                <w:szCs w:val="20"/>
                <w:lang w:eastAsia="es-PE"/>
              </w:rPr>
            </w:pPr>
            <w:r w:rsidRPr="00277DFC">
              <w:rPr>
                <w:rFonts w:ascii="Arial" w:eastAsia="Times New Roman" w:hAnsi="Arial" w:cs="Arial"/>
                <w:sz w:val="20"/>
                <w:szCs w:val="20"/>
                <w:lang w:eastAsia="es-PE"/>
              </w:rPr>
              <w:t>4-Mar</w:t>
            </w:r>
          </w:p>
        </w:tc>
        <w:tc>
          <w:tcPr>
            <w:tcW w:w="680" w:type="dxa"/>
            <w:tcBorders>
              <w:top w:val="nil"/>
              <w:left w:val="nil"/>
              <w:bottom w:val="single" w:sz="8" w:space="0" w:color="auto"/>
              <w:right w:val="single" w:sz="8" w:space="0" w:color="auto"/>
            </w:tcBorders>
            <w:shd w:val="clear" w:color="000000" w:fill="D9D9D9"/>
            <w:noWrap/>
            <w:vAlign w:val="center"/>
            <w:hideMark/>
          </w:tcPr>
          <w:p w14:paraId="32FBD8D4" w14:textId="77777777" w:rsidR="00277DFC" w:rsidRPr="00277DFC" w:rsidRDefault="00277DFC" w:rsidP="00277DFC">
            <w:pPr>
              <w:spacing w:after="0" w:line="240" w:lineRule="auto"/>
              <w:jc w:val="center"/>
              <w:rPr>
                <w:rFonts w:ascii="Arial" w:eastAsia="Times New Roman" w:hAnsi="Arial" w:cs="Arial"/>
                <w:sz w:val="20"/>
                <w:szCs w:val="20"/>
                <w:lang w:eastAsia="es-PE"/>
              </w:rPr>
            </w:pPr>
            <w:r w:rsidRPr="00277DFC">
              <w:rPr>
                <w:rFonts w:ascii="Arial" w:eastAsia="Times New Roman" w:hAnsi="Arial" w:cs="Arial"/>
                <w:sz w:val="20"/>
                <w:szCs w:val="20"/>
                <w:lang w:eastAsia="es-PE"/>
              </w:rPr>
              <w:t>7-Mar</w:t>
            </w:r>
          </w:p>
        </w:tc>
      </w:tr>
      <w:tr w:rsidR="00277DFC" w:rsidRPr="00277DFC" w14:paraId="78230F59" w14:textId="77777777" w:rsidTr="00277DFC">
        <w:trPr>
          <w:trHeight w:val="288"/>
        </w:trPr>
        <w:tc>
          <w:tcPr>
            <w:tcW w:w="1961" w:type="dxa"/>
            <w:tcBorders>
              <w:top w:val="nil"/>
              <w:left w:val="single" w:sz="8" w:space="0" w:color="auto"/>
              <w:bottom w:val="single" w:sz="8" w:space="0" w:color="auto"/>
              <w:right w:val="single" w:sz="4" w:space="0" w:color="FFFFFF"/>
            </w:tcBorders>
            <w:shd w:val="clear" w:color="000000" w:fill="D9D9D9"/>
            <w:noWrap/>
            <w:vAlign w:val="center"/>
            <w:hideMark/>
          </w:tcPr>
          <w:p w14:paraId="35FAB907"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Diplomatic</w:t>
            </w:r>
          </w:p>
        </w:tc>
        <w:tc>
          <w:tcPr>
            <w:tcW w:w="879" w:type="dxa"/>
            <w:tcBorders>
              <w:top w:val="nil"/>
              <w:left w:val="nil"/>
              <w:bottom w:val="single" w:sz="8" w:space="0" w:color="auto"/>
              <w:right w:val="single" w:sz="4" w:space="0" w:color="FFFFFF"/>
            </w:tcBorders>
            <w:shd w:val="clear" w:color="000000" w:fill="D9D9D9"/>
            <w:noWrap/>
            <w:vAlign w:val="center"/>
            <w:hideMark/>
          </w:tcPr>
          <w:p w14:paraId="6E9911F1"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5*</w:t>
            </w:r>
          </w:p>
        </w:tc>
        <w:tc>
          <w:tcPr>
            <w:tcW w:w="2274" w:type="dxa"/>
            <w:tcBorders>
              <w:top w:val="nil"/>
              <w:left w:val="nil"/>
              <w:bottom w:val="single" w:sz="8" w:space="0" w:color="auto"/>
              <w:right w:val="single" w:sz="4" w:space="0" w:color="FFFFFF"/>
            </w:tcBorders>
            <w:shd w:val="clear" w:color="000000" w:fill="D9D9D9"/>
            <w:noWrap/>
            <w:vAlign w:val="center"/>
            <w:hideMark/>
          </w:tcPr>
          <w:p w14:paraId="01523793"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Standard</w:t>
            </w:r>
          </w:p>
        </w:tc>
        <w:tc>
          <w:tcPr>
            <w:tcW w:w="782" w:type="dxa"/>
            <w:tcBorders>
              <w:top w:val="nil"/>
              <w:left w:val="nil"/>
              <w:bottom w:val="single" w:sz="8" w:space="0" w:color="auto"/>
              <w:right w:val="single" w:sz="4" w:space="0" w:color="FFFFFF"/>
            </w:tcBorders>
            <w:shd w:val="clear" w:color="000000" w:fill="D9D9D9"/>
            <w:noWrap/>
            <w:vAlign w:val="center"/>
            <w:hideMark/>
          </w:tcPr>
          <w:p w14:paraId="4A2AC0F8"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918</w:t>
            </w:r>
          </w:p>
        </w:tc>
        <w:tc>
          <w:tcPr>
            <w:tcW w:w="782" w:type="dxa"/>
            <w:tcBorders>
              <w:top w:val="nil"/>
              <w:left w:val="nil"/>
              <w:bottom w:val="single" w:sz="8" w:space="0" w:color="auto"/>
              <w:right w:val="single" w:sz="4" w:space="0" w:color="FFFFFF"/>
            </w:tcBorders>
            <w:shd w:val="clear" w:color="000000" w:fill="D9D9D9"/>
            <w:noWrap/>
            <w:vAlign w:val="center"/>
            <w:hideMark/>
          </w:tcPr>
          <w:p w14:paraId="6539B745"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488</w:t>
            </w:r>
          </w:p>
        </w:tc>
        <w:tc>
          <w:tcPr>
            <w:tcW w:w="722" w:type="dxa"/>
            <w:tcBorders>
              <w:top w:val="nil"/>
              <w:left w:val="nil"/>
              <w:bottom w:val="single" w:sz="8" w:space="0" w:color="auto"/>
              <w:right w:val="single" w:sz="4" w:space="0" w:color="FFFFFF"/>
            </w:tcBorders>
            <w:shd w:val="clear" w:color="000000" w:fill="D9D9D9"/>
            <w:noWrap/>
            <w:vAlign w:val="center"/>
            <w:hideMark/>
          </w:tcPr>
          <w:p w14:paraId="7238BAD0"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N/A</w:t>
            </w:r>
          </w:p>
        </w:tc>
        <w:tc>
          <w:tcPr>
            <w:tcW w:w="680" w:type="dxa"/>
            <w:tcBorders>
              <w:top w:val="nil"/>
              <w:left w:val="nil"/>
              <w:bottom w:val="single" w:sz="8" w:space="0" w:color="auto"/>
              <w:right w:val="single" w:sz="4" w:space="0" w:color="FFFFFF"/>
            </w:tcBorders>
            <w:shd w:val="clear" w:color="000000" w:fill="D9D9D9"/>
            <w:noWrap/>
            <w:vAlign w:val="center"/>
            <w:hideMark/>
          </w:tcPr>
          <w:p w14:paraId="0563BB39" w14:textId="77777777" w:rsidR="00277DFC" w:rsidRPr="00277DFC" w:rsidRDefault="00277DFC" w:rsidP="00277DFC">
            <w:pPr>
              <w:spacing w:after="0" w:line="240" w:lineRule="auto"/>
              <w:jc w:val="center"/>
              <w:rPr>
                <w:rFonts w:ascii="Arial" w:eastAsia="Times New Roman" w:hAnsi="Arial" w:cs="Arial"/>
                <w:sz w:val="20"/>
                <w:szCs w:val="20"/>
                <w:lang w:eastAsia="es-PE"/>
              </w:rPr>
            </w:pPr>
            <w:r w:rsidRPr="00277DFC">
              <w:rPr>
                <w:rFonts w:ascii="Arial" w:eastAsia="Times New Roman" w:hAnsi="Arial" w:cs="Arial"/>
                <w:sz w:val="20"/>
                <w:szCs w:val="20"/>
                <w:lang w:eastAsia="es-PE"/>
              </w:rPr>
              <w:t>4-Mar</w:t>
            </w:r>
          </w:p>
        </w:tc>
        <w:tc>
          <w:tcPr>
            <w:tcW w:w="680" w:type="dxa"/>
            <w:tcBorders>
              <w:top w:val="nil"/>
              <w:left w:val="nil"/>
              <w:bottom w:val="single" w:sz="8" w:space="0" w:color="auto"/>
              <w:right w:val="single" w:sz="8" w:space="0" w:color="auto"/>
            </w:tcBorders>
            <w:shd w:val="clear" w:color="000000" w:fill="D9D9D9"/>
            <w:noWrap/>
            <w:vAlign w:val="center"/>
            <w:hideMark/>
          </w:tcPr>
          <w:p w14:paraId="5E121E58" w14:textId="77777777" w:rsidR="00277DFC" w:rsidRPr="00277DFC" w:rsidRDefault="00277DFC" w:rsidP="00277DFC">
            <w:pPr>
              <w:spacing w:after="0" w:line="240" w:lineRule="auto"/>
              <w:jc w:val="center"/>
              <w:rPr>
                <w:rFonts w:ascii="Arial" w:eastAsia="Times New Roman" w:hAnsi="Arial" w:cs="Arial"/>
                <w:sz w:val="20"/>
                <w:szCs w:val="20"/>
                <w:lang w:eastAsia="es-PE"/>
              </w:rPr>
            </w:pPr>
            <w:r w:rsidRPr="00277DFC">
              <w:rPr>
                <w:rFonts w:ascii="Arial" w:eastAsia="Times New Roman" w:hAnsi="Arial" w:cs="Arial"/>
                <w:sz w:val="20"/>
                <w:szCs w:val="20"/>
                <w:lang w:eastAsia="es-PE"/>
              </w:rPr>
              <w:t>7-Mar</w:t>
            </w:r>
          </w:p>
        </w:tc>
      </w:tr>
    </w:tbl>
    <w:p w14:paraId="52B775A4" w14:textId="77777777" w:rsidR="004B6E86" w:rsidRDefault="004B6E86" w:rsidP="00F672D8">
      <w:pPr>
        <w:pStyle w:val="Sinespaciado"/>
        <w:rPr>
          <w:rFonts w:ascii="Arial" w:hAnsi="Arial" w:cs="Arial"/>
        </w:rPr>
      </w:pPr>
    </w:p>
    <w:p w14:paraId="746F45F8" w14:textId="77777777" w:rsidR="00277DFC" w:rsidRDefault="00277DFC" w:rsidP="00277DFC">
      <w:pPr>
        <w:pStyle w:val="Sinespaciado"/>
        <w:rPr>
          <w:rFonts w:ascii="Arial" w:hAnsi="Arial" w:cs="Arial"/>
        </w:rPr>
      </w:pPr>
    </w:p>
    <w:p w14:paraId="6BDC41BD" w14:textId="77777777" w:rsidR="00277DFC" w:rsidRDefault="00277DFC" w:rsidP="00277DFC">
      <w:pPr>
        <w:pStyle w:val="Sinespaciado"/>
        <w:rPr>
          <w:rFonts w:ascii="Arial" w:hAnsi="Arial" w:cs="Arial"/>
          <w:b/>
          <w:bCs/>
        </w:rPr>
      </w:pPr>
      <w:r w:rsidRPr="00F23B0B">
        <w:rPr>
          <w:rFonts w:ascii="Arial" w:hAnsi="Arial" w:cs="Arial"/>
          <w:b/>
          <w:bCs/>
        </w:rPr>
        <w:t>E</w:t>
      </w:r>
      <w:r>
        <w:rPr>
          <w:rFonts w:ascii="Arial" w:hAnsi="Arial" w:cs="Arial"/>
          <w:b/>
          <w:bCs/>
        </w:rPr>
        <w:t>NTRADAS</w:t>
      </w:r>
    </w:p>
    <w:p w14:paraId="7BD2D93B" w14:textId="77777777" w:rsidR="00277DFC" w:rsidRPr="00F23B0B" w:rsidRDefault="00277DFC" w:rsidP="00277DFC">
      <w:pPr>
        <w:pStyle w:val="Sinespaciado"/>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2060"/>
        <w:jc w:val="center"/>
        <w:rPr>
          <w:rFonts w:ascii="Arial" w:hAnsi="Arial" w:cs="Arial"/>
          <w:b/>
          <w:bCs/>
        </w:rPr>
      </w:pPr>
      <w:r w:rsidRPr="00F23B0B">
        <w:rPr>
          <w:rFonts w:ascii="Arial" w:hAnsi="Arial" w:cs="Arial"/>
          <w:b/>
          <w:bCs/>
        </w:rPr>
        <w:t>Entrada + Traslado Acto Central de la Vendimia</w:t>
      </w:r>
    </w:p>
    <w:p w14:paraId="62E4AA16" w14:textId="77777777" w:rsidR="00277DFC" w:rsidRDefault="00277DFC" w:rsidP="00277DFC">
      <w:pPr>
        <w:pStyle w:val="Sinespaciado"/>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rPr>
      </w:pPr>
      <w:r>
        <w:rPr>
          <w:rFonts w:ascii="Arial" w:hAnsi="Arial" w:cs="Arial"/>
        </w:rPr>
        <w:t>Entrada Vendimia Malbec + Traslados y coordinación</w:t>
      </w:r>
      <w:r>
        <w:rPr>
          <w:rFonts w:ascii="Arial" w:hAnsi="Arial" w:cs="Arial"/>
        </w:rPr>
        <w:tab/>
      </w:r>
      <w:r>
        <w:rPr>
          <w:rFonts w:ascii="Arial" w:hAnsi="Arial" w:cs="Arial"/>
        </w:rPr>
        <w:tab/>
      </w:r>
      <w:r>
        <w:rPr>
          <w:rFonts w:ascii="Arial" w:hAnsi="Arial" w:cs="Arial"/>
        </w:rPr>
        <w:tab/>
      </w:r>
      <w:r>
        <w:rPr>
          <w:rFonts w:ascii="Arial" w:hAnsi="Arial" w:cs="Arial"/>
        </w:rPr>
        <w:tab/>
        <w:t>US$ 199</w:t>
      </w:r>
    </w:p>
    <w:p w14:paraId="795DFF5B" w14:textId="77777777" w:rsidR="00277DFC" w:rsidRDefault="00277DFC" w:rsidP="00277DFC">
      <w:pPr>
        <w:pStyle w:val="Sinespaciado"/>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rPr>
      </w:pPr>
      <w:r>
        <w:rPr>
          <w:rFonts w:ascii="Arial" w:hAnsi="Arial" w:cs="Arial"/>
        </w:rPr>
        <w:t>Entrada Vendimia tempranillo + traslados y coordinación</w:t>
      </w:r>
      <w:r>
        <w:rPr>
          <w:rFonts w:ascii="Arial" w:hAnsi="Arial" w:cs="Arial"/>
        </w:rPr>
        <w:tab/>
      </w:r>
      <w:r>
        <w:rPr>
          <w:rFonts w:ascii="Arial" w:hAnsi="Arial" w:cs="Arial"/>
        </w:rPr>
        <w:tab/>
      </w:r>
      <w:r>
        <w:rPr>
          <w:rFonts w:ascii="Arial" w:hAnsi="Arial" w:cs="Arial"/>
        </w:rPr>
        <w:tab/>
      </w:r>
      <w:r>
        <w:rPr>
          <w:rFonts w:ascii="Arial" w:hAnsi="Arial" w:cs="Arial"/>
        </w:rPr>
        <w:tab/>
        <w:t>US$ 174</w:t>
      </w:r>
    </w:p>
    <w:p w14:paraId="261A3F72" w14:textId="77777777" w:rsidR="00277DFC" w:rsidRDefault="00277DFC" w:rsidP="00277DFC">
      <w:pPr>
        <w:pStyle w:val="Sinespaciado"/>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rPr>
      </w:pPr>
      <w:r w:rsidRPr="00F23B0B">
        <w:rPr>
          <w:rFonts w:ascii="Arial" w:hAnsi="Arial" w:cs="Arial"/>
        </w:rPr>
        <w:t>Entrada Vendimia Chardona</w:t>
      </w:r>
      <w:r>
        <w:rPr>
          <w:rFonts w:ascii="Arial" w:hAnsi="Arial" w:cs="Arial"/>
        </w:rPr>
        <w:t>y</w:t>
      </w:r>
      <w:r w:rsidRPr="00F23B0B">
        <w:rPr>
          <w:rFonts w:ascii="Arial" w:hAnsi="Arial" w:cs="Arial"/>
        </w:rPr>
        <w:t xml:space="preserve"> o Bonarda + Tras</w:t>
      </w:r>
      <w:r>
        <w:rPr>
          <w:rFonts w:ascii="Arial" w:hAnsi="Arial" w:cs="Arial"/>
        </w:rPr>
        <w:t>lado y coordinación</w:t>
      </w:r>
      <w:r>
        <w:rPr>
          <w:rFonts w:ascii="Arial" w:hAnsi="Arial" w:cs="Arial"/>
        </w:rPr>
        <w:tab/>
      </w:r>
      <w:r>
        <w:rPr>
          <w:rFonts w:ascii="Arial" w:hAnsi="Arial" w:cs="Arial"/>
        </w:rPr>
        <w:tab/>
        <w:t>US$ 130</w:t>
      </w:r>
    </w:p>
    <w:p w14:paraId="5800B5C7" w14:textId="77777777" w:rsidR="00277DFC" w:rsidRPr="00F23B0B" w:rsidRDefault="00277DFC" w:rsidP="00277DFC">
      <w:pPr>
        <w:pStyle w:val="Sinespaciado"/>
        <w:rPr>
          <w:rFonts w:ascii="Arial" w:hAnsi="Arial" w:cs="Arial"/>
        </w:rPr>
      </w:pPr>
    </w:p>
    <w:p w14:paraId="351E07D8" w14:textId="77777777" w:rsidR="00CC707C" w:rsidRDefault="00CC707C" w:rsidP="00C57112">
      <w:pPr>
        <w:pStyle w:val="Sinespaciado"/>
        <w:rPr>
          <w:rFonts w:ascii="Arial" w:hAnsi="Arial" w:cs="Arial"/>
        </w:rPr>
      </w:pPr>
    </w:p>
    <w:p w14:paraId="0CCBEACF" w14:textId="77777777" w:rsidR="00A800B0" w:rsidRDefault="00A800B0" w:rsidP="00C57112">
      <w:pPr>
        <w:pStyle w:val="Sinespaciado"/>
        <w:rPr>
          <w:rFonts w:ascii="Arial" w:hAnsi="Arial" w:cs="Arial"/>
        </w:rPr>
      </w:pPr>
    </w:p>
    <w:p w14:paraId="2765D74E" w14:textId="77777777" w:rsidR="00A800B0" w:rsidRDefault="00A800B0" w:rsidP="00C57112">
      <w:pPr>
        <w:pStyle w:val="Sinespaciado"/>
        <w:rPr>
          <w:rFonts w:ascii="Arial" w:hAnsi="Arial" w:cs="Arial"/>
        </w:rPr>
      </w:pPr>
    </w:p>
    <w:p w14:paraId="19A72085" w14:textId="77777777" w:rsidR="00A800B0" w:rsidRDefault="00A800B0" w:rsidP="00C57112">
      <w:pPr>
        <w:pStyle w:val="Sinespaciado"/>
        <w:rPr>
          <w:rFonts w:ascii="Arial" w:hAnsi="Arial" w:cs="Arial"/>
        </w:rPr>
      </w:pPr>
    </w:p>
    <w:p w14:paraId="38F9C9EC" w14:textId="77777777" w:rsidR="00A800B0" w:rsidRDefault="00A800B0" w:rsidP="00C57112">
      <w:pPr>
        <w:pStyle w:val="Sinespaciado"/>
        <w:rPr>
          <w:rFonts w:ascii="Arial" w:hAnsi="Arial" w:cs="Arial"/>
        </w:rPr>
      </w:pPr>
    </w:p>
    <w:p w14:paraId="3EA2989A" w14:textId="77777777" w:rsidR="00A800B0" w:rsidRDefault="00A800B0" w:rsidP="00C57112">
      <w:pPr>
        <w:pStyle w:val="Sinespaciado"/>
        <w:rPr>
          <w:rFonts w:ascii="Arial" w:hAnsi="Arial" w:cs="Arial"/>
        </w:rPr>
      </w:pPr>
    </w:p>
    <w:p w14:paraId="6D7AF3DA" w14:textId="77777777" w:rsidR="00A800B0" w:rsidRDefault="00A800B0" w:rsidP="00C57112">
      <w:pPr>
        <w:pStyle w:val="Sinespaciado"/>
        <w:rPr>
          <w:rFonts w:ascii="Arial" w:hAnsi="Arial" w:cs="Arial"/>
        </w:rPr>
      </w:pPr>
    </w:p>
    <w:p w14:paraId="471F662B" w14:textId="77777777" w:rsidR="00A800B0" w:rsidRDefault="00A800B0" w:rsidP="00C57112">
      <w:pPr>
        <w:pStyle w:val="Sinespaciado"/>
        <w:rPr>
          <w:rFonts w:ascii="Arial" w:hAnsi="Arial" w:cs="Arial"/>
        </w:rPr>
      </w:pPr>
    </w:p>
    <w:p w14:paraId="6D8E3D2B" w14:textId="77777777" w:rsidR="00A800B0" w:rsidRDefault="00A800B0" w:rsidP="00C57112">
      <w:pPr>
        <w:pStyle w:val="Sinespaciado"/>
        <w:rPr>
          <w:rFonts w:ascii="Arial" w:hAnsi="Arial" w:cs="Arial"/>
        </w:rPr>
      </w:pPr>
    </w:p>
    <w:p w14:paraId="5AD9AF17" w14:textId="77777777" w:rsidR="00A800B0" w:rsidRDefault="00A800B0" w:rsidP="00C57112">
      <w:pPr>
        <w:pStyle w:val="Sinespaciado"/>
        <w:rPr>
          <w:rFonts w:ascii="Arial" w:hAnsi="Arial" w:cs="Arial"/>
        </w:rPr>
      </w:pPr>
    </w:p>
    <w:p w14:paraId="79C3D78C" w14:textId="77777777" w:rsidR="00A800B0" w:rsidRDefault="00A800B0" w:rsidP="00C57112">
      <w:pPr>
        <w:pStyle w:val="Sinespaciado"/>
        <w:rPr>
          <w:rFonts w:ascii="Arial" w:hAnsi="Arial" w:cs="Arial"/>
        </w:rPr>
      </w:pPr>
    </w:p>
    <w:p w14:paraId="1745A24F" w14:textId="77777777" w:rsidR="00A800B0" w:rsidRDefault="00A800B0" w:rsidP="00C57112">
      <w:pPr>
        <w:pStyle w:val="Sinespaciado"/>
        <w:rPr>
          <w:rFonts w:ascii="Arial" w:hAnsi="Arial" w:cs="Arial"/>
        </w:rPr>
      </w:pPr>
    </w:p>
    <w:p w14:paraId="25B12DA6" w14:textId="77777777" w:rsidR="00A800B0" w:rsidRPr="00F672D8" w:rsidRDefault="00A800B0" w:rsidP="00C57112">
      <w:pPr>
        <w:pStyle w:val="Sinespaciado"/>
        <w:rPr>
          <w:rFonts w:ascii="Arial" w:hAnsi="Arial" w:cs="Arial"/>
        </w:rPr>
      </w:pPr>
    </w:p>
    <w:p w14:paraId="0F22FB00" w14:textId="77777777" w:rsidR="00D32369" w:rsidRPr="00557B11" w:rsidRDefault="00D32369" w:rsidP="00D32369">
      <w:pPr>
        <w:pStyle w:val="Sinespaciado"/>
        <w:rPr>
          <w:rFonts w:ascii="Arial" w:hAnsi="Arial" w:cs="Arial"/>
          <w:b/>
          <w:bCs/>
        </w:rPr>
      </w:pPr>
      <w:r w:rsidRPr="00557B11">
        <w:rPr>
          <w:rFonts w:ascii="Arial" w:hAnsi="Arial" w:cs="Arial"/>
          <w:b/>
          <w:bCs/>
        </w:rPr>
        <w:t xml:space="preserve">ITINERARIO </w:t>
      </w:r>
    </w:p>
    <w:p w14:paraId="700F2AA1" w14:textId="77777777" w:rsidR="004B6E86" w:rsidRPr="00277DFC" w:rsidRDefault="004B6E86" w:rsidP="00C57112">
      <w:pPr>
        <w:pStyle w:val="Sinespaciado"/>
        <w:rPr>
          <w:rFonts w:ascii="Arial" w:hAnsi="Arial" w:cs="Arial"/>
        </w:rPr>
      </w:pPr>
    </w:p>
    <w:p w14:paraId="1A66E108" w14:textId="77777777" w:rsidR="00277DFC" w:rsidRPr="00277DFC" w:rsidRDefault="00277DFC" w:rsidP="00C57112">
      <w:pPr>
        <w:pStyle w:val="Sinespaciado"/>
        <w:rPr>
          <w:rFonts w:ascii="Arial" w:hAnsi="Arial" w:cs="Arial"/>
        </w:rPr>
      </w:pPr>
    </w:p>
    <w:p w14:paraId="6DCF9BF3" w14:textId="77777777" w:rsidR="00277DFC" w:rsidRPr="002273A6" w:rsidRDefault="00277DFC" w:rsidP="00C57112">
      <w:pPr>
        <w:pStyle w:val="Sinespaciado"/>
        <w:rPr>
          <w:rFonts w:ascii="Arial" w:hAnsi="Arial" w:cs="Arial"/>
          <w:b/>
          <w:bCs/>
        </w:rPr>
      </w:pPr>
      <w:r w:rsidRPr="002273A6">
        <w:rPr>
          <w:rFonts w:ascii="Arial" w:hAnsi="Arial" w:cs="Arial"/>
          <w:b/>
          <w:bCs/>
        </w:rPr>
        <w:t>Día 1</w:t>
      </w:r>
    </w:p>
    <w:p w14:paraId="74F0AD69" w14:textId="77777777" w:rsidR="00277DFC" w:rsidRDefault="00277DFC" w:rsidP="00C57112">
      <w:pPr>
        <w:pStyle w:val="Sinespaciado"/>
        <w:rPr>
          <w:rFonts w:ascii="Arial" w:hAnsi="Arial" w:cs="Arial"/>
        </w:rPr>
      </w:pPr>
      <w:r w:rsidRPr="00277DFC">
        <w:rPr>
          <w:rFonts w:ascii="Arial" w:hAnsi="Arial" w:cs="Arial"/>
        </w:rPr>
        <w:t xml:space="preserve">Recepción en el aeropuerto y traslado a hotel seleccionado </w:t>
      </w:r>
    </w:p>
    <w:p w14:paraId="4951C977" w14:textId="77777777" w:rsidR="00277DFC" w:rsidRDefault="00277DFC" w:rsidP="00C57112">
      <w:pPr>
        <w:pStyle w:val="Sinespaciado"/>
        <w:rPr>
          <w:rFonts w:ascii="Arial" w:hAnsi="Arial" w:cs="Arial"/>
        </w:rPr>
      </w:pPr>
    </w:p>
    <w:p w14:paraId="6C830B71" w14:textId="77777777" w:rsidR="00277DFC" w:rsidRPr="002273A6" w:rsidRDefault="00277DFC" w:rsidP="00C57112">
      <w:pPr>
        <w:pStyle w:val="Sinespaciado"/>
        <w:rPr>
          <w:rFonts w:ascii="Arial" w:hAnsi="Arial" w:cs="Arial"/>
          <w:b/>
          <w:bCs/>
        </w:rPr>
      </w:pPr>
      <w:r w:rsidRPr="002273A6">
        <w:rPr>
          <w:rFonts w:ascii="Arial" w:hAnsi="Arial" w:cs="Arial"/>
          <w:b/>
          <w:bCs/>
        </w:rPr>
        <w:t>Día 2</w:t>
      </w:r>
    </w:p>
    <w:p w14:paraId="20AF873F" w14:textId="77777777" w:rsidR="00277DFC" w:rsidRDefault="00277DFC" w:rsidP="00C57112">
      <w:pPr>
        <w:pStyle w:val="Sinespaciado"/>
        <w:rPr>
          <w:rFonts w:ascii="Arial" w:hAnsi="Arial" w:cs="Arial"/>
        </w:rPr>
      </w:pPr>
      <w:r w:rsidRPr="00277DFC">
        <w:rPr>
          <w:rFonts w:ascii="Arial" w:hAnsi="Arial" w:cs="Arial"/>
        </w:rPr>
        <w:t>Desayuno.</w:t>
      </w:r>
    </w:p>
    <w:p w14:paraId="2446EE02" w14:textId="77777777" w:rsidR="00277DFC" w:rsidRDefault="00277DFC" w:rsidP="00C57112">
      <w:pPr>
        <w:pStyle w:val="Sinespaciado"/>
        <w:rPr>
          <w:rFonts w:ascii="Arial" w:hAnsi="Arial" w:cs="Arial"/>
        </w:rPr>
      </w:pPr>
      <w:r w:rsidRPr="00277DFC">
        <w:rPr>
          <w:rFonts w:ascii="Arial" w:hAnsi="Arial" w:cs="Arial"/>
        </w:rPr>
        <w:t xml:space="preserve">Por la mañana salida Tour de Bodegas y olivícola, el tour incluye visita de 2 bodegas, participando de degustaciones con vinos en cada una de las bodegas. Aprenderemos sobre los vinos mendocinos, sus procesos de elaboración. </w:t>
      </w:r>
    </w:p>
    <w:p w14:paraId="265B051D" w14:textId="77777777" w:rsidR="00277DFC" w:rsidRDefault="00277DFC" w:rsidP="00C57112">
      <w:pPr>
        <w:pStyle w:val="Sinespaciado"/>
        <w:rPr>
          <w:rFonts w:ascii="Arial" w:hAnsi="Arial" w:cs="Arial"/>
        </w:rPr>
      </w:pPr>
      <w:r w:rsidRPr="00277DFC">
        <w:rPr>
          <w:rFonts w:ascii="Arial" w:hAnsi="Arial" w:cs="Arial"/>
        </w:rPr>
        <w:t>Posteriormente, visitaremos una fábrica de aceite de oliva donde podremos observar el proceso de elaboración de este producto y además degustarlo.</w:t>
      </w:r>
    </w:p>
    <w:p w14:paraId="50008D4A" w14:textId="40392B72" w:rsidR="002273A6" w:rsidRDefault="00277DFC" w:rsidP="00C57112">
      <w:pPr>
        <w:pStyle w:val="Sinespaciado"/>
        <w:rPr>
          <w:rFonts w:ascii="Arial" w:hAnsi="Arial" w:cs="Arial"/>
        </w:rPr>
      </w:pPr>
      <w:r w:rsidRPr="00277DFC">
        <w:rPr>
          <w:rFonts w:ascii="Arial" w:hAnsi="Arial" w:cs="Arial"/>
        </w:rPr>
        <w:t>Regreso al hotel</w:t>
      </w:r>
      <w:r w:rsidR="002273A6">
        <w:rPr>
          <w:rFonts w:ascii="Arial" w:hAnsi="Arial" w:cs="Arial"/>
        </w:rPr>
        <w:t>.</w:t>
      </w:r>
      <w:r w:rsidRPr="00277DFC">
        <w:rPr>
          <w:rFonts w:ascii="Arial" w:hAnsi="Arial" w:cs="Arial"/>
        </w:rPr>
        <w:t xml:space="preserve"> </w:t>
      </w:r>
    </w:p>
    <w:p w14:paraId="4D983C7C" w14:textId="31D83F48" w:rsidR="00277DFC" w:rsidRDefault="00277DFC" w:rsidP="00C57112">
      <w:pPr>
        <w:pStyle w:val="Sinespaciado"/>
        <w:rPr>
          <w:rFonts w:ascii="Arial" w:hAnsi="Arial" w:cs="Arial"/>
        </w:rPr>
      </w:pPr>
      <w:r w:rsidRPr="00277DFC">
        <w:rPr>
          <w:rFonts w:ascii="Arial" w:hAnsi="Arial" w:cs="Arial"/>
        </w:rPr>
        <w:t xml:space="preserve">Por la noche, la Ciudad de Mendoza se viste de fiesta, ya que sus calles son el escenario del desfile "Vía Blanca de las Reinas". </w:t>
      </w:r>
    </w:p>
    <w:p w14:paraId="37338BF2" w14:textId="77777777" w:rsidR="00277DFC" w:rsidRDefault="00277DFC" w:rsidP="00C57112">
      <w:pPr>
        <w:pStyle w:val="Sinespaciado"/>
        <w:rPr>
          <w:rFonts w:ascii="Arial" w:hAnsi="Arial" w:cs="Arial"/>
        </w:rPr>
      </w:pPr>
    </w:p>
    <w:p w14:paraId="5DEE063C" w14:textId="77777777" w:rsidR="00277DFC" w:rsidRPr="002273A6" w:rsidRDefault="00277DFC" w:rsidP="00C57112">
      <w:pPr>
        <w:pStyle w:val="Sinespaciado"/>
        <w:rPr>
          <w:rFonts w:ascii="Arial" w:hAnsi="Arial" w:cs="Arial"/>
          <w:b/>
          <w:bCs/>
        </w:rPr>
      </w:pPr>
      <w:r w:rsidRPr="002273A6">
        <w:rPr>
          <w:rFonts w:ascii="Arial" w:hAnsi="Arial" w:cs="Arial"/>
          <w:b/>
          <w:bCs/>
        </w:rPr>
        <w:t>Día 3</w:t>
      </w:r>
    </w:p>
    <w:p w14:paraId="0398DA17" w14:textId="77777777" w:rsidR="00277DFC" w:rsidRDefault="00277DFC" w:rsidP="00C57112">
      <w:pPr>
        <w:pStyle w:val="Sinespaciado"/>
        <w:rPr>
          <w:rFonts w:ascii="Arial" w:hAnsi="Arial" w:cs="Arial"/>
        </w:rPr>
      </w:pPr>
      <w:r w:rsidRPr="00277DFC">
        <w:rPr>
          <w:rFonts w:ascii="Arial" w:hAnsi="Arial" w:cs="Arial"/>
        </w:rPr>
        <w:t xml:space="preserve">Desayuno. </w:t>
      </w:r>
    </w:p>
    <w:p w14:paraId="7800BE52" w14:textId="77777777" w:rsidR="00277DFC" w:rsidRDefault="00277DFC" w:rsidP="00C57112">
      <w:pPr>
        <w:pStyle w:val="Sinespaciado"/>
        <w:rPr>
          <w:rFonts w:ascii="Arial" w:hAnsi="Arial" w:cs="Arial"/>
        </w:rPr>
      </w:pPr>
      <w:r w:rsidRPr="00277DFC">
        <w:rPr>
          <w:rFonts w:ascii="Arial" w:hAnsi="Arial" w:cs="Arial"/>
        </w:rPr>
        <w:t xml:space="preserve">Mañana libre para disfrutar del segundo desfile popular más importante del mundo: “Carroussel”, las calles arboladas de Mendoza se combinando el paso de las carrozas con sus reinas, los centros tradicionalistas gauchos, caballos, banda de la Policía de Mendoza, murgas, vehículos antiguos, diferentes colectividades de varios países demostrando sus bailes típicos, entre otras sorpresas. </w:t>
      </w:r>
    </w:p>
    <w:p w14:paraId="3A6CDC86" w14:textId="77777777" w:rsidR="00277DFC" w:rsidRDefault="00277DFC" w:rsidP="00C57112">
      <w:pPr>
        <w:pStyle w:val="Sinespaciado"/>
        <w:rPr>
          <w:rFonts w:ascii="Arial" w:hAnsi="Arial" w:cs="Arial"/>
        </w:rPr>
      </w:pPr>
      <w:r w:rsidRPr="00277DFC">
        <w:rPr>
          <w:rFonts w:ascii="Arial" w:hAnsi="Arial" w:cs="Arial"/>
        </w:rPr>
        <w:t xml:space="preserve">Por la tarde, traslado al Teatro Griego Fran Romero Day, ubicado a los pies de los cerros, al lado del famoso Cerro de La Gloria en donde se disfrutará del impactante Acto Central de la Fiesta Nacional de la Vendimia, un evento con más de 80 años de historia con un maravilloso show de efectos, luces, bailarines y fuegos artificiales que culmina con la elección de la nueva Reina Nacional. La fiesta propone un paseo sensorial por todas las costumbres, historias, paisajes y mucho más de la provincia de Mendoza y su prestigioso vino. </w:t>
      </w:r>
    </w:p>
    <w:p w14:paraId="33BC84F4" w14:textId="77777777" w:rsidR="002273A6" w:rsidRDefault="00277DFC" w:rsidP="00C57112">
      <w:pPr>
        <w:pStyle w:val="Sinespaciado"/>
        <w:rPr>
          <w:rFonts w:ascii="Arial" w:hAnsi="Arial" w:cs="Arial"/>
        </w:rPr>
      </w:pPr>
      <w:r w:rsidRPr="00277DFC">
        <w:rPr>
          <w:rFonts w:ascii="Arial" w:hAnsi="Arial" w:cs="Arial"/>
        </w:rPr>
        <w:t xml:space="preserve">Al finalizar, traslado de regreso al Hotel. </w:t>
      </w:r>
    </w:p>
    <w:p w14:paraId="17132B37" w14:textId="77777777" w:rsidR="002273A6" w:rsidRDefault="002273A6" w:rsidP="00C57112">
      <w:pPr>
        <w:pStyle w:val="Sinespaciado"/>
        <w:rPr>
          <w:rFonts w:ascii="Arial" w:hAnsi="Arial" w:cs="Arial"/>
        </w:rPr>
      </w:pPr>
    </w:p>
    <w:p w14:paraId="6AC3E236" w14:textId="77777777" w:rsidR="002273A6" w:rsidRPr="002273A6" w:rsidRDefault="00277DFC" w:rsidP="00C57112">
      <w:pPr>
        <w:pStyle w:val="Sinespaciado"/>
        <w:rPr>
          <w:rFonts w:ascii="Arial" w:hAnsi="Arial" w:cs="Arial"/>
          <w:b/>
          <w:bCs/>
        </w:rPr>
      </w:pPr>
      <w:r w:rsidRPr="002273A6">
        <w:rPr>
          <w:rFonts w:ascii="Arial" w:hAnsi="Arial" w:cs="Arial"/>
          <w:b/>
          <w:bCs/>
        </w:rPr>
        <w:t>Día 4</w:t>
      </w:r>
    </w:p>
    <w:p w14:paraId="352A4650" w14:textId="77777777" w:rsidR="002273A6" w:rsidRDefault="00277DFC" w:rsidP="00C57112">
      <w:pPr>
        <w:pStyle w:val="Sinespaciado"/>
        <w:rPr>
          <w:rFonts w:ascii="Arial" w:hAnsi="Arial" w:cs="Arial"/>
        </w:rPr>
      </w:pPr>
      <w:r w:rsidRPr="00277DFC">
        <w:rPr>
          <w:rFonts w:ascii="Arial" w:hAnsi="Arial" w:cs="Arial"/>
        </w:rPr>
        <w:t xml:space="preserve">Desayuno y check out. </w:t>
      </w:r>
    </w:p>
    <w:p w14:paraId="0CF63ADD" w14:textId="21B8448B" w:rsidR="00277DFC" w:rsidRPr="00277DFC" w:rsidRDefault="00277DFC" w:rsidP="00C57112">
      <w:pPr>
        <w:pStyle w:val="Sinespaciado"/>
        <w:rPr>
          <w:rFonts w:ascii="Arial" w:hAnsi="Arial" w:cs="Arial"/>
        </w:rPr>
      </w:pPr>
      <w:r w:rsidRPr="00277DFC">
        <w:rPr>
          <w:rFonts w:ascii="Arial" w:hAnsi="Arial" w:cs="Arial"/>
        </w:rPr>
        <w:t>En el horario convenido, traslado desde hotel céntrico hacia el aeropuerto de Mendoza.</w:t>
      </w:r>
    </w:p>
    <w:p w14:paraId="04C97834" w14:textId="77777777" w:rsidR="00277DFC" w:rsidRPr="00277DFC" w:rsidRDefault="00277DFC" w:rsidP="00C57112">
      <w:pPr>
        <w:pStyle w:val="Sinespaciado"/>
        <w:rPr>
          <w:rFonts w:ascii="Arial" w:hAnsi="Arial" w:cs="Arial"/>
        </w:rPr>
      </w:pPr>
    </w:p>
    <w:p w14:paraId="057D9503" w14:textId="77777777" w:rsidR="00277DFC" w:rsidRPr="00277DFC" w:rsidRDefault="00277DFC" w:rsidP="00C57112">
      <w:pPr>
        <w:pStyle w:val="Sinespaciado"/>
        <w:rPr>
          <w:rFonts w:ascii="Arial" w:hAnsi="Arial" w:cs="Arial"/>
        </w:rPr>
      </w:pPr>
    </w:p>
    <w:p w14:paraId="046F738D" w14:textId="77777777" w:rsidR="004B6E86" w:rsidRDefault="004B6E86" w:rsidP="00C57112">
      <w:pPr>
        <w:pStyle w:val="Sinespaciado"/>
        <w:rPr>
          <w:rFonts w:ascii="Arial" w:hAnsi="Arial" w:cs="Arial"/>
        </w:rPr>
      </w:pPr>
    </w:p>
    <w:p w14:paraId="00D46125" w14:textId="77777777" w:rsidR="00C57112" w:rsidRPr="00557B11" w:rsidRDefault="00C57112" w:rsidP="00C57112">
      <w:pPr>
        <w:pStyle w:val="Sinespaciado"/>
        <w:rPr>
          <w:rFonts w:ascii="Arial" w:hAnsi="Arial" w:cs="Arial"/>
        </w:rPr>
      </w:pPr>
      <w:r w:rsidRPr="00557B11">
        <w:rPr>
          <w:rFonts w:ascii="Arial" w:hAnsi="Arial" w:cs="Arial"/>
          <w:b/>
          <w:bCs/>
        </w:rPr>
        <w:t xml:space="preserve">FIN DE LOS SERVICIOS </w:t>
      </w:r>
    </w:p>
    <w:p w14:paraId="5AC11421" w14:textId="77777777" w:rsidR="00D32369" w:rsidRPr="00557B11" w:rsidRDefault="00D32369" w:rsidP="00C57112">
      <w:pPr>
        <w:pStyle w:val="Sinespaciado"/>
        <w:rPr>
          <w:rFonts w:ascii="Arial" w:hAnsi="Arial" w:cs="Arial"/>
        </w:rPr>
      </w:pPr>
    </w:p>
    <w:p w14:paraId="119D99F5" w14:textId="77777777" w:rsidR="00036299" w:rsidRPr="00557B11" w:rsidRDefault="00036299" w:rsidP="00C57112">
      <w:pPr>
        <w:pStyle w:val="Sinespaciado"/>
        <w:rPr>
          <w:rFonts w:ascii="Arial" w:hAnsi="Arial" w:cs="Arial"/>
        </w:rPr>
      </w:pPr>
    </w:p>
    <w:p w14:paraId="104A0B5A" w14:textId="77777777" w:rsidR="00D85867" w:rsidRDefault="00D85867" w:rsidP="00C57112">
      <w:pPr>
        <w:pStyle w:val="Sinespaciado"/>
        <w:rPr>
          <w:rFonts w:ascii="Arial" w:hAnsi="Arial" w:cs="Arial"/>
        </w:rPr>
      </w:pPr>
    </w:p>
    <w:p w14:paraId="08B133AD" w14:textId="77777777" w:rsidR="00E23C85" w:rsidRDefault="00E23C85" w:rsidP="00C57112">
      <w:pPr>
        <w:pStyle w:val="Sinespaciado"/>
        <w:rPr>
          <w:rFonts w:ascii="Arial" w:hAnsi="Arial" w:cs="Arial"/>
        </w:rPr>
      </w:pPr>
    </w:p>
    <w:p w14:paraId="15A65B81" w14:textId="77777777" w:rsidR="00E23C85" w:rsidRDefault="00E23C85" w:rsidP="00C57112">
      <w:pPr>
        <w:pStyle w:val="Sinespaciado"/>
        <w:rPr>
          <w:rFonts w:ascii="Arial" w:hAnsi="Arial" w:cs="Arial"/>
        </w:rPr>
      </w:pPr>
    </w:p>
    <w:p w14:paraId="074B8B90" w14:textId="77777777" w:rsidR="00A800B0" w:rsidRDefault="00A800B0" w:rsidP="00C57112">
      <w:pPr>
        <w:pStyle w:val="Sinespaciado"/>
        <w:rPr>
          <w:rFonts w:ascii="Arial" w:hAnsi="Arial" w:cs="Arial"/>
        </w:rPr>
      </w:pPr>
    </w:p>
    <w:p w14:paraId="40AAF57B" w14:textId="77777777" w:rsidR="00A800B0" w:rsidRDefault="00A800B0" w:rsidP="00C57112">
      <w:pPr>
        <w:pStyle w:val="Sinespaciado"/>
        <w:rPr>
          <w:rFonts w:ascii="Arial" w:hAnsi="Arial" w:cs="Arial"/>
        </w:rPr>
      </w:pPr>
    </w:p>
    <w:p w14:paraId="602D03AA" w14:textId="77777777" w:rsidR="00A800B0" w:rsidRDefault="00A800B0" w:rsidP="00C57112">
      <w:pPr>
        <w:pStyle w:val="Sinespaciado"/>
        <w:rPr>
          <w:rFonts w:ascii="Arial" w:hAnsi="Arial" w:cs="Arial"/>
        </w:rPr>
      </w:pPr>
    </w:p>
    <w:p w14:paraId="250434D7" w14:textId="77777777" w:rsidR="00A800B0" w:rsidRDefault="00A800B0" w:rsidP="00C57112">
      <w:pPr>
        <w:pStyle w:val="Sinespaciado"/>
        <w:rPr>
          <w:rFonts w:ascii="Arial" w:hAnsi="Arial" w:cs="Arial"/>
        </w:rPr>
      </w:pPr>
    </w:p>
    <w:p w14:paraId="1FE9EC0E" w14:textId="77777777" w:rsidR="00A800B0" w:rsidRDefault="00A800B0" w:rsidP="00C57112">
      <w:pPr>
        <w:pStyle w:val="Sinespaciado"/>
        <w:rPr>
          <w:rFonts w:ascii="Arial" w:hAnsi="Arial" w:cs="Arial"/>
        </w:rPr>
      </w:pPr>
    </w:p>
    <w:p w14:paraId="7C6817AA" w14:textId="77777777" w:rsidR="00A800B0" w:rsidRDefault="00A800B0" w:rsidP="00C57112">
      <w:pPr>
        <w:pStyle w:val="Sinespaciado"/>
        <w:rPr>
          <w:rFonts w:ascii="Arial" w:hAnsi="Arial" w:cs="Arial"/>
        </w:rPr>
      </w:pPr>
    </w:p>
    <w:p w14:paraId="5D1EBB64" w14:textId="77777777" w:rsidR="00A800B0" w:rsidRDefault="00A800B0" w:rsidP="00C57112">
      <w:pPr>
        <w:pStyle w:val="Sinespaciado"/>
        <w:rPr>
          <w:rFonts w:ascii="Arial" w:hAnsi="Arial" w:cs="Arial"/>
        </w:rPr>
      </w:pPr>
    </w:p>
    <w:p w14:paraId="6865F151" w14:textId="77777777" w:rsidR="00A800B0" w:rsidRDefault="00A800B0" w:rsidP="00C57112">
      <w:pPr>
        <w:pStyle w:val="Sinespaciado"/>
        <w:rPr>
          <w:rFonts w:ascii="Arial" w:hAnsi="Arial" w:cs="Arial"/>
        </w:rPr>
      </w:pPr>
    </w:p>
    <w:p w14:paraId="35ACC1FA" w14:textId="77777777" w:rsidR="00A800B0" w:rsidRDefault="00A800B0" w:rsidP="00C57112">
      <w:pPr>
        <w:pStyle w:val="Sinespaciado"/>
        <w:rPr>
          <w:rFonts w:ascii="Arial" w:hAnsi="Arial" w:cs="Arial"/>
        </w:rPr>
      </w:pPr>
    </w:p>
    <w:p w14:paraId="1F0F64DE" w14:textId="77777777" w:rsidR="00A800B0" w:rsidRDefault="00A800B0" w:rsidP="00C57112">
      <w:pPr>
        <w:pStyle w:val="Sinespaciado"/>
        <w:rPr>
          <w:rFonts w:ascii="Arial" w:hAnsi="Arial" w:cs="Arial"/>
        </w:rPr>
      </w:pPr>
    </w:p>
    <w:p w14:paraId="3BF37899" w14:textId="77777777" w:rsidR="00557B11" w:rsidRPr="00557B11" w:rsidRDefault="00557B11" w:rsidP="00557B11">
      <w:pPr>
        <w:pStyle w:val="Sinespaciado"/>
        <w:rPr>
          <w:rFonts w:ascii="Arial" w:hAnsi="Arial" w:cs="Arial"/>
        </w:rPr>
      </w:pPr>
    </w:p>
    <w:p w14:paraId="06665CBA" w14:textId="77777777" w:rsidR="00557B11" w:rsidRPr="00557B11" w:rsidRDefault="00557B11" w:rsidP="00557B11">
      <w:pPr>
        <w:pStyle w:val="Sinespaciado"/>
        <w:rPr>
          <w:rFonts w:ascii="Arial" w:hAnsi="Arial" w:cs="Arial"/>
        </w:rPr>
      </w:pPr>
      <w:r w:rsidRPr="00557B11">
        <w:rPr>
          <w:rFonts w:ascii="Arial" w:hAnsi="Arial" w:cs="Arial"/>
          <w:b/>
          <w:bCs/>
          <w:lang w:eastAsia="es-ES_tradnl"/>
        </w:rPr>
        <w:t>CONDICIONES GENERALES:</w:t>
      </w:r>
    </w:p>
    <w:p w14:paraId="4CAA71F9" w14:textId="77777777" w:rsidR="00A800B0" w:rsidRDefault="00557B11" w:rsidP="00557B11">
      <w:pPr>
        <w:pStyle w:val="Sinespaciado"/>
        <w:numPr>
          <w:ilvl w:val="0"/>
          <w:numId w:val="23"/>
        </w:numPr>
        <w:rPr>
          <w:rFonts w:ascii="Arial" w:hAnsi="Arial" w:cs="Arial"/>
        </w:rPr>
      </w:pPr>
      <w:r w:rsidRPr="00557B11">
        <w:rPr>
          <w:rFonts w:ascii="Arial" w:hAnsi="Arial" w:cs="Arial"/>
        </w:rPr>
        <w:t>Precios comisionables al 10% incluido IGV</w:t>
      </w:r>
      <w:r w:rsidR="00A800B0">
        <w:rPr>
          <w:rFonts w:ascii="Arial" w:hAnsi="Arial" w:cs="Arial"/>
        </w:rPr>
        <w:t>.</w:t>
      </w:r>
    </w:p>
    <w:p w14:paraId="3C55509B" w14:textId="64417883" w:rsidR="00557B11" w:rsidRPr="00557B11" w:rsidRDefault="00557B11" w:rsidP="00EC5467">
      <w:pPr>
        <w:pStyle w:val="Sinespaciado"/>
        <w:numPr>
          <w:ilvl w:val="0"/>
          <w:numId w:val="23"/>
        </w:numPr>
        <w:rPr>
          <w:rFonts w:ascii="Arial" w:hAnsi="Arial" w:cs="Arial"/>
        </w:rPr>
      </w:pPr>
      <w:r w:rsidRPr="00557B11">
        <w:rPr>
          <w:rFonts w:ascii="Arial" w:hAnsi="Arial" w:cs="Arial"/>
        </w:rPr>
        <w:t xml:space="preserve">Incentivo al counter de US$ </w:t>
      </w:r>
      <w:r w:rsidR="007F4680">
        <w:rPr>
          <w:rFonts w:ascii="Arial" w:hAnsi="Arial" w:cs="Arial"/>
        </w:rPr>
        <w:t>10</w:t>
      </w:r>
      <w:r w:rsidRPr="00557B11">
        <w:rPr>
          <w:rFonts w:ascii="Arial" w:hAnsi="Arial" w:cs="Arial"/>
        </w:rPr>
        <w:t xml:space="preserve"> incluido IGV por pasajero</w:t>
      </w:r>
    </w:p>
    <w:p w14:paraId="30023169" w14:textId="576C38DC" w:rsidR="00557B11" w:rsidRPr="00557B11" w:rsidRDefault="00557B11" w:rsidP="00EC5467">
      <w:pPr>
        <w:pStyle w:val="Sinespaciado"/>
        <w:numPr>
          <w:ilvl w:val="0"/>
          <w:numId w:val="23"/>
        </w:numPr>
        <w:rPr>
          <w:rFonts w:ascii="Arial" w:hAnsi="Arial" w:cs="Arial"/>
          <w:lang w:eastAsia="es-ES_tradnl"/>
        </w:rPr>
      </w:pPr>
      <w:r w:rsidRPr="00557B11">
        <w:rPr>
          <w:rFonts w:ascii="Arial" w:hAnsi="Arial" w:cs="Arial"/>
          <w:b/>
          <w:bCs/>
          <w:lang w:eastAsia="es-ES_tradnl"/>
        </w:rPr>
        <w:t>Vigencia de precios:</w:t>
      </w:r>
      <w:r w:rsidRPr="00557B11">
        <w:rPr>
          <w:rFonts w:ascii="Arial" w:hAnsi="Arial" w:cs="Arial"/>
          <w:lang w:eastAsia="es-ES_tradnl"/>
        </w:rPr>
        <w:t xml:space="preserve"> Precios válidos para compras hasta el </w:t>
      </w:r>
      <w:r w:rsidR="00277DFC">
        <w:rPr>
          <w:rFonts w:ascii="Arial" w:hAnsi="Arial" w:cs="Arial"/>
          <w:lang w:eastAsia="es-ES_tradnl"/>
        </w:rPr>
        <w:t>30</w:t>
      </w:r>
      <w:r w:rsidR="00CC707C">
        <w:rPr>
          <w:rFonts w:ascii="Arial" w:hAnsi="Arial" w:cs="Arial"/>
          <w:lang w:eastAsia="es-ES_tradnl"/>
        </w:rPr>
        <w:t xml:space="preserve"> de enero</w:t>
      </w:r>
      <w:r w:rsidRPr="00557B11">
        <w:rPr>
          <w:rFonts w:ascii="Arial" w:hAnsi="Arial" w:cs="Arial"/>
          <w:lang w:eastAsia="es-ES_tradnl"/>
        </w:rPr>
        <w:t xml:space="preserve"> del 202</w:t>
      </w:r>
      <w:r w:rsidR="00CC707C">
        <w:rPr>
          <w:rFonts w:ascii="Arial" w:hAnsi="Arial" w:cs="Arial"/>
          <w:lang w:eastAsia="es-ES_tradnl"/>
        </w:rPr>
        <w:t>7</w:t>
      </w:r>
    </w:p>
    <w:p w14:paraId="0E667A1E" w14:textId="77777777" w:rsidR="00EC5467" w:rsidRPr="00EC5467" w:rsidRDefault="00EC5467" w:rsidP="00EC5467">
      <w:pPr>
        <w:pStyle w:val="Prrafodelista"/>
        <w:numPr>
          <w:ilvl w:val="0"/>
          <w:numId w:val="23"/>
        </w:numPr>
        <w:spacing w:after="0" w:line="240" w:lineRule="auto"/>
        <w:jc w:val="both"/>
        <w:rPr>
          <w:rFonts w:ascii="Arial" w:eastAsia="Times New Roman" w:hAnsi="Arial" w:cs="Arial"/>
          <w:lang w:eastAsia="es-ES_tradnl"/>
        </w:rPr>
      </w:pPr>
      <w:r w:rsidRPr="00EC5467">
        <w:rPr>
          <w:rFonts w:ascii="Arial" w:eastAsia="Times New Roman" w:hAnsi="Arial" w:cs="Arial"/>
          <w:b/>
          <w:bCs/>
          <w:lang w:eastAsia="es-ES_tradnl"/>
        </w:rPr>
        <w:t>Intermediación:</w:t>
      </w:r>
      <w:r w:rsidRPr="00EC5467">
        <w:rPr>
          <w:rFonts w:ascii="Arial" w:eastAsia="Times New Roman" w:hAnsi="Arial" w:cs="Arial"/>
          <w:lang w:eastAsia="es-ES_tradnl"/>
        </w:rPr>
        <w:t xml:space="preserve"> ConexiónTS actúa únicamente como intermediario entre los prestadores de servicios, al igual que las agencias de viajes, y no es responsable de acciones fortuitas o involuntarias de dichos proveedores.</w:t>
      </w:r>
    </w:p>
    <w:p w14:paraId="0C67862D" w14:textId="77777777" w:rsidR="00EC5467" w:rsidRPr="00EC5467" w:rsidRDefault="00EC5467" w:rsidP="00EC5467">
      <w:pPr>
        <w:pStyle w:val="Prrafodelista"/>
        <w:numPr>
          <w:ilvl w:val="0"/>
          <w:numId w:val="23"/>
        </w:numPr>
        <w:spacing w:after="0" w:line="240" w:lineRule="auto"/>
        <w:jc w:val="both"/>
        <w:rPr>
          <w:rFonts w:ascii="Arial" w:eastAsia="Times New Roman" w:hAnsi="Arial" w:cs="Arial"/>
          <w:lang w:eastAsia="es-ES_tradnl"/>
        </w:rPr>
      </w:pPr>
      <w:r w:rsidRPr="00EC5467">
        <w:rPr>
          <w:rFonts w:ascii="Arial" w:eastAsia="Times New Roman" w:hAnsi="Arial" w:cs="Arial"/>
          <w:b/>
          <w:bCs/>
          <w:lang w:eastAsia="es-ES_tradnl"/>
        </w:rPr>
        <w:t>Precios:</w:t>
      </w:r>
      <w:r w:rsidRPr="00EC5467">
        <w:rPr>
          <w:rFonts w:ascii="Arial" w:eastAsia="Times New Roman" w:hAnsi="Arial" w:cs="Arial"/>
          <w:lang w:eastAsia="es-ES_tradnl"/>
        </w:rPr>
        <w:t xml:space="preserve"> Sujetos a cambio sin previo aviso hasta la emisión del boleto.</w:t>
      </w:r>
    </w:p>
    <w:p w14:paraId="548E6CD9" w14:textId="77777777" w:rsidR="007F4680" w:rsidRPr="00EC5467" w:rsidRDefault="007F4680" w:rsidP="00EC5467">
      <w:pPr>
        <w:pStyle w:val="Sinespaciado"/>
        <w:numPr>
          <w:ilvl w:val="0"/>
          <w:numId w:val="23"/>
        </w:numPr>
        <w:rPr>
          <w:rFonts w:ascii="Arial" w:hAnsi="Arial" w:cs="Arial"/>
        </w:rPr>
      </w:pPr>
      <w:r w:rsidRPr="00EC5467">
        <w:rPr>
          <w:rFonts w:ascii="Arial" w:hAnsi="Arial" w:cs="Arial"/>
          <w:b/>
          <w:bCs/>
        </w:rPr>
        <w:t xml:space="preserve">Si solo viaja 01 persona, debe pagar el Suplemento por persona viajando sola, *CONSULTAR PRECIO* </w:t>
      </w:r>
    </w:p>
    <w:p w14:paraId="15AAA0DA" w14:textId="77777777" w:rsidR="00D85867" w:rsidRPr="00EC5467" w:rsidRDefault="00D85867" w:rsidP="00EC5467">
      <w:pPr>
        <w:pStyle w:val="Prrafodelista"/>
        <w:numPr>
          <w:ilvl w:val="0"/>
          <w:numId w:val="23"/>
        </w:numPr>
        <w:spacing w:after="0" w:line="240" w:lineRule="auto"/>
        <w:jc w:val="both"/>
        <w:rPr>
          <w:rFonts w:ascii="Arial" w:eastAsia="Times New Roman" w:hAnsi="Arial" w:cs="Arial"/>
          <w:lang w:eastAsia="es-ES_tradnl"/>
        </w:rPr>
      </w:pPr>
      <w:r w:rsidRPr="00EC5467">
        <w:rPr>
          <w:rFonts w:ascii="Arial" w:hAnsi="Arial" w:cs="Arial"/>
        </w:rPr>
        <w:t xml:space="preserve">El orden de los tours puede ser modificado según disponibilidad y operación de los mismos. </w:t>
      </w:r>
    </w:p>
    <w:p w14:paraId="30E9CEE2" w14:textId="650D9689" w:rsidR="00D85867" w:rsidRPr="00EC5467" w:rsidRDefault="00D85867" w:rsidP="00EC5467">
      <w:pPr>
        <w:pStyle w:val="Sinespaciado"/>
        <w:numPr>
          <w:ilvl w:val="0"/>
          <w:numId w:val="23"/>
        </w:numPr>
        <w:rPr>
          <w:rFonts w:ascii="Arial" w:hAnsi="Arial" w:cs="Arial"/>
        </w:rPr>
      </w:pPr>
      <w:r w:rsidRPr="00EC5467">
        <w:rPr>
          <w:rFonts w:ascii="Arial" w:hAnsi="Arial" w:cs="Arial"/>
        </w:rPr>
        <w:t>Tarifas sujetas a disponibilidad de aéreos y hoteles al momento de realizar la reserva.</w:t>
      </w:r>
    </w:p>
    <w:p w14:paraId="4D8B143B" w14:textId="4DE99154" w:rsidR="00557B11" w:rsidRPr="00EC5467" w:rsidRDefault="00557B11" w:rsidP="00EC5467">
      <w:pPr>
        <w:pStyle w:val="Prrafodelista"/>
        <w:numPr>
          <w:ilvl w:val="0"/>
          <w:numId w:val="23"/>
        </w:numPr>
        <w:spacing w:after="0" w:line="240" w:lineRule="auto"/>
        <w:jc w:val="both"/>
        <w:rPr>
          <w:rFonts w:ascii="Arial" w:eastAsia="Times New Roman" w:hAnsi="Arial" w:cs="Arial"/>
          <w:lang w:eastAsia="es-ES_tradnl"/>
        </w:rPr>
      </w:pPr>
      <w:r w:rsidRPr="00EC5467">
        <w:rPr>
          <w:rFonts w:ascii="Arial" w:eastAsia="Times New Roman" w:hAnsi="Arial" w:cs="Arial"/>
          <w:b/>
          <w:bCs/>
          <w:lang w:eastAsia="es-ES_tradnl"/>
        </w:rPr>
        <w:t>Habitaciones triples:</w:t>
      </w:r>
      <w:r w:rsidRPr="00EC5467">
        <w:rPr>
          <w:rFonts w:ascii="Arial" w:eastAsia="Times New Roman" w:hAnsi="Arial" w:cs="Arial"/>
          <w:lang w:eastAsia="es-ES_tradnl"/>
        </w:rPr>
        <w:t xml:space="preserve"> Pueden contar con 2 camas o 1 cama con sofá cama, según disponibilidad del hotel al momento del check-in.</w:t>
      </w:r>
    </w:p>
    <w:p w14:paraId="6B940408" w14:textId="77777777" w:rsidR="00557B11" w:rsidRPr="00EC5467" w:rsidRDefault="00557B11" w:rsidP="00EC5467">
      <w:pPr>
        <w:pStyle w:val="Prrafodelista"/>
        <w:numPr>
          <w:ilvl w:val="0"/>
          <w:numId w:val="23"/>
        </w:numPr>
        <w:spacing w:after="0" w:line="240" w:lineRule="auto"/>
        <w:jc w:val="both"/>
        <w:rPr>
          <w:rFonts w:ascii="Arial" w:eastAsia="Times New Roman" w:hAnsi="Arial" w:cs="Arial"/>
          <w:lang w:eastAsia="es-ES_tradnl"/>
        </w:rPr>
      </w:pPr>
      <w:r w:rsidRPr="00EC5467">
        <w:rPr>
          <w:rFonts w:ascii="Arial" w:eastAsia="Times New Roman" w:hAnsi="Arial" w:cs="Arial"/>
          <w:b/>
          <w:bCs/>
          <w:lang w:eastAsia="es-ES_tradnl"/>
        </w:rPr>
        <w:t>Habitación simple:</w:t>
      </w:r>
      <w:r w:rsidRPr="00EC5467">
        <w:rPr>
          <w:rFonts w:ascii="Arial" w:eastAsia="Times New Roman" w:hAnsi="Arial" w:cs="Arial"/>
          <w:lang w:eastAsia="es-ES_tradnl"/>
        </w:rPr>
        <w:t xml:space="preserve"> Calculada si viaja un mínimo de 2 personas.</w:t>
      </w:r>
    </w:p>
    <w:p w14:paraId="286B96A0" w14:textId="77777777" w:rsidR="00557B11" w:rsidRPr="00EC5467" w:rsidRDefault="00557B11" w:rsidP="00EC5467">
      <w:pPr>
        <w:pStyle w:val="Prrafodelista"/>
        <w:numPr>
          <w:ilvl w:val="0"/>
          <w:numId w:val="23"/>
        </w:numPr>
        <w:spacing w:after="0" w:line="240" w:lineRule="auto"/>
        <w:jc w:val="both"/>
        <w:rPr>
          <w:rFonts w:ascii="Arial" w:eastAsia="Times New Roman" w:hAnsi="Arial" w:cs="Arial"/>
          <w:lang w:eastAsia="es-ES_tradnl"/>
        </w:rPr>
      </w:pPr>
      <w:r w:rsidRPr="00EC5467">
        <w:rPr>
          <w:rFonts w:ascii="Arial" w:eastAsia="Times New Roman" w:hAnsi="Arial" w:cs="Arial"/>
          <w:b/>
          <w:bCs/>
          <w:lang w:eastAsia="es-ES_tradnl"/>
        </w:rPr>
        <w:t>Habitaciones dobles:</w:t>
      </w:r>
      <w:r w:rsidRPr="00EC5467">
        <w:rPr>
          <w:rFonts w:ascii="Arial" w:eastAsia="Times New Roman" w:hAnsi="Arial" w:cs="Arial"/>
          <w:lang w:eastAsia="es-ES_tradnl"/>
        </w:rPr>
        <w:t xml:space="preserve"> Pueden contar con 1 cama o 2 camas, según disponibilidad del hotel.</w:t>
      </w:r>
    </w:p>
    <w:p w14:paraId="5F9ADC6D" w14:textId="77777777" w:rsidR="00557B11" w:rsidRPr="00EC5467" w:rsidRDefault="00557B11" w:rsidP="00EC5467">
      <w:pPr>
        <w:pStyle w:val="Prrafodelista"/>
        <w:numPr>
          <w:ilvl w:val="0"/>
          <w:numId w:val="23"/>
        </w:numPr>
        <w:spacing w:after="0" w:line="240" w:lineRule="auto"/>
        <w:jc w:val="both"/>
        <w:rPr>
          <w:rFonts w:ascii="Arial" w:eastAsia="Times New Roman" w:hAnsi="Arial" w:cs="Arial"/>
          <w:lang w:eastAsia="es-ES_tradnl"/>
        </w:rPr>
      </w:pPr>
      <w:r w:rsidRPr="00EC5467">
        <w:rPr>
          <w:rFonts w:ascii="Arial" w:eastAsia="Times New Roman" w:hAnsi="Arial" w:cs="Arial"/>
          <w:b/>
          <w:bCs/>
          <w:lang w:eastAsia="es-ES_tradnl"/>
        </w:rPr>
        <w:t>Precios publicados:</w:t>
      </w:r>
      <w:r w:rsidRPr="00EC5467">
        <w:rPr>
          <w:rFonts w:ascii="Arial" w:eastAsia="Times New Roman" w:hAnsi="Arial" w:cs="Arial"/>
          <w:lang w:eastAsia="es-ES_tradnl"/>
        </w:rPr>
        <w:t xml:space="preserve"> Expresados en dólares americanos, por persona adulta, en base a habitación doble, triple y simple</w:t>
      </w:r>
    </w:p>
    <w:p w14:paraId="53073B95"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b/>
          <w:bCs/>
          <w:lang w:eastAsia="es-ES_tradnl"/>
        </w:rPr>
        <w:t>Cotización sujeta a disponibilidad:</w:t>
      </w:r>
      <w:r w:rsidRPr="00557B11">
        <w:rPr>
          <w:rFonts w:ascii="Arial" w:eastAsia="Times New Roman" w:hAnsi="Arial" w:cs="Arial"/>
          <w:lang w:eastAsia="es-ES_tradnl"/>
        </w:rPr>
        <w:t xml:space="preserve"> Los hoteles pueden modificar la oferta y/o aplicar cierres de ventas.</w:t>
      </w:r>
    </w:p>
    <w:p w14:paraId="5785A8E1"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b/>
          <w:bCs/>
          <w:lang w:eastAsia="es-ES_tradnl"/>
        </w:rPr>
        <w:t>Check-in / Check-out:</w:t>
      </w:r>
      <w:r w:rsidRPr="00557B11">
        <w:rPr>
          <w:rFonts w:ascii="Arial" w:eastAsia="Times New Roman" w:hAnsi="Arial" w:cs="Arial"/>
          <w:lang w:eastAsia="es-ES_tradnl"/>
        </w:rPr>
        <w:t xml:space="preserve"> Ingreso desde las 3:00 p. m. y salida hasta las 11:00 a. m. </w:t>
      </w:r>
    </w:p>
    <w:p w14:paraId="3DACB334"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lang w:eastAsia="es-ES_tradnl"/>
        </w:rPr>
        <w:t>Los horarios pueden variar según el destino</w:t>
      </w:r>
    </w:p>
    <w:p w14:paraId="2563A836" w14:textId="77777777" w:rsidR="00557B11" w:rsidRPr="00557B11" w:rsidRDefault="00557B11" w:rsidP="00557B11">
      <w:pPr>
        <w:pStyle w:val="Prrafodelista"/>
        <w:numPr>
          <w:ilvl w:val="0"/>
          <w:numId w:val="32"/>
        </w:numPr>
        <w:jc w:val="both"/>
        <w:rPr>
          <w:rFonts w:ascii="Arial" w:eastAsia="Times New Roman" w:hAnsi="Arial" w:cs="Arial"/>
          <w:lang w:eastAsia="es-ES_tradnl"/>
        </w:rPr>
      </w:pPr>
      <w:r w:rsidRPr="00557B11">
        <w:rPr>
          <w:rFonts w:ascii="Arial" w:eastAsia="Times New Roman" w:hAnsi="Arial" w:cs="Arial"/>
          <w:b/>
          <w:bCs/>
          <w:lang w:eastAsia="es-ES_tradnl"/>
        </w:rPr>
        <w:t xml:space="preserve">Equipaje durante el circuito: </w:t>
      </w:r>
      <w:r w:rsidRPr="00557B11">
        <w:rPr>
          <w:rFonts w:ascii="Arial" w:eastAsia="Times New Roman" w:hAnsi="Arial" w:cs="Arial"/>
          <w:lang w:eastAsia="es-ES_tradnl"/>
        </w:rPr>
        <w:t>Debido a la limitación de la capacidad de los autocares, se permitirá el transporte máximo de una maleta (máx. 20 kgs) y un bolso de mano por persona.</w:t>
      </w:r>
    </w:p>
    <w:p w14:paraId="7B38DCAE" w14:textId="77777777" w:rsidR="00557B11" w:rsidRPr="00557B11" w:rsidRDefault="00557B11" w:rsidP="00557B11">
      <w:pPr>
        <w:pStyle w:val="Prrafodelista"/>
        <w:numPr>
          <w:ilvl w:val="0"/>
          <w:numId w:val="32"/>
        </w:numPr>
        <w:jc w:val="both"/>
        <w:rPr>
          <w:rFonts w:ascii="Arial" w:eastAsia="Times New Roman" w:hAnsi="Arial" w:cs="Arial"/>
          <w:lang w:eastAsia="es-ES_tradnl"/>
        </w:rPr>
      </w:pPr>
      <w:r w:rsidRPr="00557B11">
        <w:rPr>
          <w:rFonts w:ascii="Arial" w:eastAsia="Times New Roman" w:hAnsi="Arial" w:cs="Arial"/>
          <w:b/>
          <w:bCs/>
          <w:lang w:eastAsia="es-ES_tradnl"/>
        </w:rPr>
        <w:t xml:space="preserve">Traslados: </w:t>
      </w:r>
      <w:r w:rsidRPr="00557B11">
        <w:rPr>
          <w:rFonts w:ascii="Arial" w:eastAsia="Times New Roman" w:hAnsi="Arial" w:cs="Arial"/>
          <w:lang w:eastAsia="es-ES_tradnl"/>
        </w:rPr>
        <w:t>Se considera siempre desde y hasta el aeropuerto principal de cada ciudad. En caso de llegada a un aeropuerto secundario, estación de tren, puerto u otro medio, el mismo podrá suponer un recargo en el precio del programa correspondiente. Favor consultarnos. </w:t>
      </w:r>
    </w:p>
    <w:p w14:paraId="4F7700D6"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b/>
          <w:bCs/>
          <w:lang w:eastAsia="es-ES_tradnl"/>
        </w:rPr>
        <w:t>Llegadas tardías:</w:t>
      </w:r>
      <w:r w:rsidRPr="00557B11">
        <w:rPr>
          <w:rFonts w:ascii="Arial" w:eastAsia="Times New Roman" w:hAnsi="Arial" w:cs="Arial"/>
          <w:lang w:eastAsia="es-ES_tradnl"/>
        </w:rPr>
        <w:t xml:space="preserve"> Se debe informar si el pasajero llega después del horario de check-in para evitar no show.</w:t>
      </w:r>
    </w:p>
    <w:p w14:paraId="2367F4E0"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b/>
          <w:bCs/>
          <w:lang w:eastAsia="es-ES_tradnl"/>
        </w:rPr>
        <w:t>Política de cambios y cancelaciones:</w:t>
      </w:r>
      <w:r w:rsidRPr="00557B11">
        <w:rPr>
          <w:rFonts w:ascii="Arial" w:eastAsia="Times New Roman" w:hAnsi="Arial" w:cs="Arial"/>
          <w:lang w:eastAsia="es-ES_tradnl"/>
        </w:rPr>
        <w:t xml:space="preserve"> No se permiten modificaciones de nombres, endosos, reembolsos ni cambios de fechas. Las cancelaciones se penalizan con el 100 % una vez realizado el pago final.</w:t>
      </w:r>
    </w:p>
    <w:p w14:paraId="6629F4C3"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b/>
          <w:bCs/>
          <w:lang w:eastAsia="es-ES_tradnl"/>
        </w:rPr>
        <w:t>No show:</w:t>
      </w:r>
      <w:r w:rsidRPr="00557B11">
        <w:rPr>
          <w:rFonts w:ascii="Arial" w:eastAsia="Times New Roman" w:hAnsi="Arial" w:cs="Arial"/>
          <w:lang w:eastAsia="es-ES_tradnl"/>
        </w:rPr>
        <w:t xml:space="preserve"> Penalización del 100 %.</w:t>
      </w:r>
    </w:p>
    <w:p w14:paraId="729FD04D"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b/>
          <w:bCs/>
          <w:lang w:eastAsia="es-ES_tradnl"/>
        </w:rPr>
        <w:t>Pagos adicionales:</w:t>
      </w:r>
      <w:r w:rsidRPr="00557B11">
        <w:rPr>
          <w:rFonts w:ascii="Arial" w:eastAsia="Times New Roman" w:hAnsi="Arial" w:cs="Arial"/>
          <w:lang w:eastAsia="es-ES_tradnl"/>
        </w:rPr>
        <w:t xml:space="preserve"> No incluye impuestos locales, resort fee u otros cargos adicionales.</w:t>
      </w:r>
    </w:p>
    <w:p w14:paraId="780716A6"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b/>
          <w:bCs/>
          <w:lang w:eastAsia="es-ES_tradnl"/>
        </w:rPr>
        <w:t>Tarjeta de crédito:</w:t>
      </w:r>
      <w:r w:rsidRPr="00557B11">
        <w:rPr>
          <w:rFonts w:ascii="Arial" w:eastAsia="Times New Roman" w:hAnsi="Arial" w:cs="Arial"/>
          <w:lang w:eastAsia="es-ES_tradnl"/>
        </w:rPr>
        <w:t xml:space="preserve"> El pasajero debe contar con una tarjeta de crédito durante su viaje.</w:t>
      </w:r>
    </w:p>
    <w:p w14:paraId="42FCE819"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b/>
          <w:bCs/>
          <w:lang w:eastAsia="es-ES_tradnl"/>
        </w:rPr>
        <w:t>Menores de edad:</w:t>
      </w:r>
      <w:r w:rsidRPr="00557B11">
        <w:rPr>
          <w:rFonts w:ascii="Arial" w:eastAsia="Times New Roman" w:hAnsi="Arial" w:cs="Arial"/>
          <w:lang w:eastAsia="es-ES_tradnl"/>
        </w:rPr>
        <w:t xml:space="preserve"> Deben contar con permiso notarial firmado por ambos padres.</w:t>
      </w:r>
    </w:p>
    <w:p w14:paraId="7B60E26B"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b/>
          <w:bCs/>
          <w:lang w:eastAsia="es-ES_tradnl"/>
        </w:rPr>
        <w:t>Pasaporte:</w:t>
      </w:r>
      <w:r w:rsidRPr="00557B11">
        <w:rPr>
          <w:rFonts w:ascii="Arial" w:eastAsia="Times New Roman" w:hAnsi="Arial" w:cs="Arial"/>
          <w:lang w:eastAsia="es-ES_tradnl"/>
        </w:rPr>
        <w:t xml:space="preserve"> Todos los pasajeros deben contar con un pasaporte vigente, con una validez mínima de 6 meses al momento del viaje. Este requisito puede variar según el destino elegido.</w:t>
      </w:r>
    </w:p>
    <w:p w14:paraId="4EDB0CD2"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b/>
          <w:bCs/>
          <w:lang w:eastAsia="es-ES_tradnl"/>
        </w:rPr>
        <w:t>Responsabilidad de la agencia:</w:t>
      </w:r>
      <w:r w:rsidRPr="00557B11">
        <w:rPr>
          <w:rFonts w:ascii="Arial" w:eastAsia="Times New Roman" w:hAnsi="Arial" w:cs="Arial"/>
          <w:lang w:eastAsia="es-ES_tradnl"/>
        </w:rPr>
        <w:t xml:space="preserve"> Verifica que el hotel y los servicios contratados correspondan a lo solicitado, e informa claramente a los pasajeros sobre los requisitos de viaje — pasaporte, visas, vacunas, permisos de menores, entre otros.</w:t>
      </w:r>
    </w:p>
    <w:p w14:paraId="234A0402" w14:textId="77777777" w:rsidR="00557B11" w:rsidRPr="00557B11" w:rsidRDefault="00557B11" w:rsidP="00557B11">
      <w:pPr>
        <w:spacing w:after="0" w:line="240" w:lineRule="auto"/>
        <w:jc w:val="both"/>
        <w:rPr>
          <w:rFonts w:ascii="Arial" w:eastAsia="Times New Roman" w:hAnsi="Arial" w:cs="Arial"/>
          <w:lang w:eastAsia="es-ES_tradnl"/>
        </w:rPr>
      </w:pPr>
    </w:p>
    <w:p w14:paraId="69888A87" w14:textId="77777777" w:rsidR="00557B11" w:rsidRPr="00557B11" w:rsidRDefault="00557B11" w:rsidP="00557B11">
      <w:pPr>
        <w:spacing w:before="100" w:beforeAutospacing="1" w:after="100" w:afterAutospacing="1" w:line="276" w:lineRule="auto"/>
        <w:jc w:val="center"/>
        <w:rPr>
          <w:rFonts w:ascii="Arial" w:eastAsia="Times New Roman" w:hAnsi="Arial" w:cs="Arial"/>
          <w:b/>
          <w:bCs/>
          <w:lang w:eastAsia="es-ES_tradnl"/>
        </w:rPr>
      </w:pPr>
      <w:r w:rsidRPr="00557B11">
        <w:rPr>
          <w:rFonts w:ascii="Arial" w:eastAsia="Times New Roman" w:hAnsi="Arial" w:cs="Arial"/>
          <w:b/>
          <w:bCs/>
          <w:lang w:eastAsia="es-ES_tradnl"/>
        </w:rPr>
        <w:t>Por favor, revise nuestras condiciones generales en el siguiente enlace: </w:t>
      </w:r>
      <w:hyperlink r:id="rId8" w:history="1">
        <w:r w:rsidRPr="00557B11">
          <w:rPr>
            <w:rStyle w:val="Hipervnculo"/>
            <w:rFonts w:ascii="Arial" w:eastAsia="Times New Roman" w:hAnsi="Arial" w:cs="Arial"/>
            <w:b/>
            <w:bCs/>
            <w:lang w:eastAsia="es-ES_tradnl"/>
          </w:rPr>
          <w:t>https://conexionts.com/condiciones-generales-mayorista/</w:t>
        </w:r>
      </w:hyperlink>
    </w:p>
    <w:p w14:paraId="41990896" w14:textId="3BCC8F04" w:rsidR="00C57112" w:rsidRPr="00372DCB" w:rsidRDefault="00557B11" w:rsidP="00372DCB">
      <w:pPr>
        <w:spacing w:before="100" w:beforeAutospacing="1" w:after="100" w:afterAutospacing="1" w:line="276" w:lineRule="auto"/>
        <w:jc w:val="center"/>
        <w:rPr>
          <w:rFonts w:ascii="Arial" w:hAnsi="Arial" w:cs="Arial"/>
          <w:b/>
          <w:bCs/>
          <w:u w:val="single"/>
        </w:rPr>
      </w:pPr>
      <w:r w:rsidRPr="00557B11">
        <w:rPr>
          <w:rFonts w:ascii="Arial" w:eastAsia="Times New Roman" w:hAnsi="Arial" w:cs="Arial"/>
          <w:b/>
          <w:bCs/>
          <w:highlight w:val="yellow"/>
          <w:lang w:eastAsia="es-ES_tradnl"/>
        </w:rPr>
        <w:t>MATERIAL INFORMATIVO PARA USO EXCLUSIVO DE AGENCIAS DE VIAJES.</w:t>
      </w:r>
    </w:p>
    <w:sectPr w:rsidR="00C57112" w:rsidRPr="00372DCB" w:rsidSect="00F6207C">
      <w:headerReference w:type="default" r:id="rId9"/>
      <w:footerReference w:type="default" r:id="rId10"/>
      <w:pgSz w:w="11906" w:h="16838"/>
      <w:pgMar w:top="1417" w:right="1274"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8D84F" w14:textId="77777777" w:rsidR="00B903EA" w:rsidRDefault="00B903EA" w:rsidP="006534CD">
      <w:pPr>
        <w:spacing w:after="0" w:line="240" w:lineRule="auto"/>
      </w:pPr>
      <w:r>
        <w:separator/>
      </w:r>
    </w:p>
  </w:endnote>
  <w:endnote w:type="continuationSeparator" w:id="0">
    <w:p w14:paraId="04EEACBA" w14:textId="77777777" w:rsidR="00B903EA" w:rsidRDefault="00B903EA" w:rsidP="006534CD">
      <w:pPr>
        <w:spacing w:after="0" w:line="240" w:lineRule="auto"/>
      </w:pPr>
      <w:r>
        <w:continuationSeparator/>
      </w:r>
    </w:p>
  </w:endnote>
  <w:endnote w:type="continuationNotice" w:id="1">
    <w:p w14:paraId="64C30AC4" w14:textId="77777777" w:rsidR="00B903EA" w:rsidRDefault="00B903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4B7FB" w14:textId="1416905B" w:rsidR="006534CD" w:rsidRDefault="006534CD" w:rsidP="00067B8B">
    <w:pPr>
      <w:pStyle w:val="Piedepgina"/>
      <w:tabs>
        <w:tab w:val="clear" w:pos="4252"/>
        <w:tab w:val="clear" w:pos="8504"/>
        <w:tab w:val="left" w:pos="6420"/>
      </w:tabs>
    </w:pPr>
    <w:r>
      <w:rPr>
        <w:noProof/>
        <w:lang w:eastAsia="es-PE"/>
      </w:rPr>
      <w:drawing>
        <wp:anchor distT="0" distB="0" distL="114300" distR="114300" simplePos="0" relativeHeight="251658241" behindDoc="1" locked="0" layoutInCell="1" allowOverlap="1" wp14:anchorId="59135858" wp14:editId="73ECD94E">
          <wp:simplePos x="0" y="0"/>
          <wp:positionH relativeFrom="page">
            <wp:posOffset>0</wp:posOffset>
          </wp:positionH>
          <wp:positionV relativeFrom="paragraph">
            <wp:posOffset>-651510</wp:posOffset>
          </wp:positionV>
          <wp:extent cx="7533583" cy="1253487"/>
          <wp:effectExtent l="0" t="0" r="0" b="4445"/>
          <wp:wrapNone/>
          <wp:docPr id="1182982211" name="Imagen 118298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533583" cy="1253487"/>
                  </a:xfrm>
                  <a:prstGeom prst="rect">
                    <a:avLst/>
                  </a:prstGeom>
                </pic:spPr>
              </pic:pic>
            </a:graphicData>
          </a:graphic>
          <wp14:sizeRelH relativeFrom="page">
            <wp14:pctWidth>0</wp14:pctWidth>
          </wp14:sizeRelH>
          <wp14:sizeRelV relativeFrom="page">
            <wp14:pctHeight>0</wp14:pctHeight>
          </wp14:sizeRelV>
        </wp:anchor>
      </w:drawing>
    </w:r>
    <w:r w:rsidR="00067B8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1C17C" w14:textId="77777777" w:rsidR="00B903EA" w:rsidRDefault="00B903EA" w:rsidP="006534CD">
      <w:pPr>
        <w:spacing w:after="0" w:line="240" w:lineRule="auto"/>
      </w:pPr>
      <w:r>
        <w:separator/>
      </w:r>
    </w:p>
  </w:footnote>
  <w:footnote w:type="continuationSeparator" w:id="0">
    <w:p w14:paraId="58A4C1FF" w14:textId="77777777" w:rsidR="00B903EA" w:rsidRDefault="00B903EA" w:rsidP="006534CD">
      <w:pPr>
        <w:spacing w:after="0" w:line="240" w:lineRule="auto"/>
      </w:pPr>
      <w:r>
        <w:continuationSeparator/>
      </w:r>
    </w:p>
  </w:footnote>
  <w:footnote w:type="continuationNotice" w:id="1">
    <w:p w14:paraId="4C68AD0B" w14:textId="77777777" w:rsidR="00B903EA" w:rsidRDefault="00B903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5FAC4" w14:textId="32BBEF61" w:rsidR="006534CD" w:rsidRDefault="00C611B0">
    <w:pPr>
      <w:pStyle w:val="Encabezado"/>
    </w:pPr>
    <w:r>
      <w:rPr>
        <w:noProof/>
        <w:lang w:eastAsia="es-PE"/>
      </w:rPr>
      <w:drawing>
        <wp:anchor distT="0" distB="0" distL="114300" distR="114300" simplePos="0" relativeHeight="251660289" behindDoc="1" locked="0" layoutInCell="1" allowOverlap="1" wp14:anchorId="6EDB230B" wp14:editId="1F2EEF17">
          <wp:simplePos x="0" y="0"/>
          <wp:positionH relativeFrom="margin">
            <wp:align>center</wp:align>
          </wp:positionH>
          <wp:positionV relativeFrom="paragraph">
            <wp:posOffset>-372110</wp:posOffset>
          </wp:positionV>
          <wp:extent cx="1805940" cy="708660"/>
          <wp:effectExtent l="0" t="0" r="3810" b="0"/>
          <wp:wrapSquare wrapText="bothSides"/>
          <wp:docPr id="1045228688" name="Imagen 1045228688"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604923" name="Imagen 1686604923" descr="Logotipo, nombre de la empresa&#10;&#10;El contenido generado por IA puede ser incorrecto."/>
                  <pic:cNvPicPr/>
                </pic:nvPicPr>
                <pic:blipFill rotWithShape="1">
                  <a:blip r:embed="rId1">
                    <a:extLst>
                      <a:ext uri="{28A0092B-C50C-407E-A947-70E740481C1C}">
                        <a14:useLocalDpi xmlns:a14="http://schemas.microsoft.com/office/drawing/2010/main" val="0"/>
                      </a:ext>
                    </a:extLst>
                  </a:blip>
                  <a:srcRect l="22092" t="15752" r="49674" b="17661"/>
                  <a:stretch>
                    <a:fillRect/>
                  </a:stretch>
                </pic:blipFill>
                <pic:spPr bwMode="auto">
                  <a:xfrm>
                    <a:off x="0" y="0"/>
                    <a:ext cx="1805940" cy="7086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122CFC" w14:textId="77777777" w:rsidR="006534CD" w:rsidRDefault="006534C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AFB27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1C6262"/>
    <w:multiLevelType w:val="hybridMultilevel"/>
    <w:tmpl w:val="14A8D35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05263F84"/>
    <w:multiLevelType w:val="multilevel"/>
    <w:tmpl w:val="DABE4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13BD4"/>
    <w:multiLevelType w:val="multilevel"/>
    <w:tmpl w:val="C3B0B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587878"/>
    <w:multiLevelType w:val="hybridMultilevel"/>
    <w:tmpl w:val="B46E762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10F96022"/>
    <w:multiLevelType w:val="hybridMultilevel"/>
    <w:tmpl w:val="6B04067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146C2430"/>
    <w:multiLevelType w:val="hybridMultilevel"/>
    <w:tmpl w:val="079C5AC8"/>
    <w:lvl w:ilvl="0" w:tplc="AE767942">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6C66025"/>
    <w:multiLevelType w:val="multilevel"/>
    <w:tmpl w:val="7C6EF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7D51B1"/>
    <w:multiLevelType w:val="hybridMultilevel"/>
    <w:tmpl w:val="93C6970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25363BC8"/>
    <w:multiLevelType w:val="hybridMultilevel"/>
    <w:tmpl w:val="4134E6C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25A5534B"/>
    <w:multiLevelType w:val="hybridMultilevel"/>
    <w:tmpl w:val="3786A1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289470A3"/>
    <w:multiLevelType w:val="hybridMultilevel"/>
    <w:tmpl w:val="E73C7D9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2ACC7EED"/>
    <w:multiLevelType w:val="hybridMultilevel"/>
    <w:tmpl w:val="472A9DD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2F0D40E0"/>
    <w:multiLevelType w:val="multilevel"/>
    <w:tmpl w:val="1708E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8841DB"/>
    <w:multiLevelType w:val="hybridMultilevel"/>
    <w:tmpl w:val="47DAC32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3B1139E8"/>
    <w:multiLevelType w:val="multilevel"/>
    <w:tmpl w:val="4CF48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7E434A"/>
    <w:multiLevelType w:val="multilevel"/>
    <w:tmpl w:val="7A94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5C0501"/>
    <w:multiLevelType w:val="hybridMultilevel"/>
    <w:tmpl w:val="4FEC681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8" w15:restartNumberingAfterBreak="0">
    <w:nsid w:val="41B614D4"/>
    <w:multiLevelType w:val="multilevel"/>
    <w:tmpl w:val="73E80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E506D0"/>
    <w:multiLevelType w:val="hybridMultilevel"/>
    <w:tmpl w:val="4D144F0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0" w15:restartNumberingAfterBreak="0">
    <w:nsid w:val="497A05A2"/>
    <w:multiLevelType w:val="multilevel"/>
    <w:tmpl w:val="6BFC1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A60813"/>
    <w:multiLevelType w:val="hybridMultilevel"/>
    <w:tmpl w:val="CFFEDF4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2" w15:restartNumberingAfterBreak="0">
    <w:nsid w:val="50046EB8"/>
    <w:multiLevelType w:val="multilevel"/>
    <w:tmpl w:val="9C643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DB761E"/>
    <w:multiLevelType w:val="hybridMultilevel"/>
    <w:tmpl w:val="3ACAC0C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4" w15:restartNumberingAfterBreak="0">
    <w:nsid w:val="54B43919"/>
    <w:multiLevelType w:val="multilevel"/>
    <w:tmpl w:val="678E1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531A72"/>
    <w:multiLevelType w:val="hybridMultilevel"/>
    <w:tmpl w:val="6FBE4A6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6" w15:restartNumberingAfterBreak="0">
    <w:nsid w:val="60347F8D"/>
    <w:multiLevelType w:val="multilevel"/>
    <w:tmpl w:val="16366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2673E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7404E8F"/>
    <w:multiLevelType w:val="hybridMultilevel"/>
    <w:tmpl w:val="02189E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9" w15:restartNumberingAfterBreak="0">
    <w:nsid w:val="69C56FDE"/>
    <w:multiLevelType w:val="hybridMultilevel"/>
    <w:tmpl w:val="DCFAEE38"/>
    <w:lvl w:ilvl="0" w:tplc="B3403A9E">
      <w:numFmt w:val="bullet"/>
      <w:lvlText w:val="•"/>
      <w:lvlJc w:val="left"/>
      <w:pPr>
        <w:ind w:left="360" w:hanging="360"/>
      </w:pPr>
      <w:rPr>
        <w:rFonts w:ascii="Calibri" w:eastAsia="Times New Roman" w:hAnsi="Calibri"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0" w15:restartNumberingAfterBreak="0">
    <w:nsid w:val="6DDF5CF1"/>
    <w:multiLevelType w:val="multilevel"/>
    <w:tmpl w:val="8DCA2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8C2FC9"/>
    <w:multiLevelType w:val="multilevel"/>
    <w:tmpl w:val="F154A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A8340F"/>
    <w:multiLevelType w:val="hybridMultilevel"/>
    <w:tmpl w:val="AC083A9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3" w15:restartNumberingAfterBreak="0">
    <w:nsid w:val="7B251109"/>
    <w:multiLevelType w:val="hybridMultilevel"/>
    <w:tmpl w:val="5E6EF614"/>
    <w:lvl w:ilvl="0" w:tplc="C9208368">
      <w:start w:val="1"/>
      <w:numFmt w:val="bullet"/>
      <w:lvlText w:val=""/>
      <w:lvlJc w:val="left"/>
      <w:pPr>
        <w:ind w:left="720" w:hanging="360"/>
      </w:pPr>
      <w:rPr>
        <w:rFonts w:ascii="Symbol" w:hAnsi="Symbol" w:hint="default"/>
        <w:sz w:val="20"/>
        <w:szCs w:val="2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7D5B6374"/>
    <w:multiLevelType w:val="hybridMultilevel"/>
    <w:tmpl w:val="2FAEB48E"/>
    <w:lvl w:ilvl="0" w:tplc="B3403A9E">
      <w:numFmt w:val="bullet"/>
      <w:lvlText w:val="•"/>
      <w:lvlJc w:val="left"/>
      <w:pPr>
        <w:ind w:left="720" w:hanging="360"/>
      </w:pPr>
      <w:rPr>
        <w:rFonts w:ascii="Calibri" w:eastAsia="Times New Roman"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810828853">
    <w:abstractNumId w:val="19"/>
  </w:num>
  <w:num w:numId="2" w16cid:durableId="443772261">
    <w:abstractNumId w:val="8"/>
  </w:num>
  <w:num w:numId="3" w16cid:durableId="205218602">
    <w:abstractNumId w:val="4"/>
  </w:num>
  <w:num w:numId="4" w16cid:durableId="1429348721">
    <w:abstractNumId w:val="1"/>
  </w:num>
  <w:num w:numId="5" w16cid:durableId="1498573030">
    <w:abstractNumId w:val="6"/>
  </w:num>
  <w:num w:numId="6" w16cid:durableId="1261715322">
    <w:abstractNumId w:val="33"/>
  </w:num>
  <w:num w:numId="7" w16cid:durableId="1333800975">
    <w:abstractNumId w:val="34"/>
  </w:num>
  <w:num w:numId="8" w16cid:durableId="676930914">
    <w:abstractNumId w:val="18"/>
  </w:num>
  <w:num w:numId="9" w16cid:durableId="254171577">
    <w:abstractNumId w:val="31"/>
  </w:num>
  <w:num w:numId="10" w16cid:durableId="2062630604">
    <w:abstractNumId w:val="13"/>
  </w:num>
  <w:num w:numId="11" w16cid:durableId="2110420639">
    <w:abstractNumId w:val="3"/>
  </w:num>
  <w:num w:numId="12" w16cid:durableId="493421210">
    <w:abstractNumId w:val="20"/>
  </w:num>
  <w:num w:numId="13" w16cid:durableId="697245411">
    <w:abstractNumId w:val="24"/>
  </w:num>
  <w:num w:numId="14" w16cid:durableId="1632200848">
    <w:abstractNumId w:val="15"/>
  </w:num>
  <w:num w:numId="15" w16cid:durableId="1257328250">
    <w:abstractNumId w:val="30"/>
  </w:num>
  <w:num w:numId="16" w16cid:durableId="849103647">
    <w:abstractNumId w:val="7"/>
  </w:num>
  <w:num w:numId="17" w16cid:durableId="2056348314">
    <w:abstractNumId w:val="22"/>
  </w:num>
  <w:num w:numId="18" w16cid:durableId="449976428">
    <w:abstractNumId w:val="2"/>
  </w:num>
  <w:num w:numId="19" w16cid:durableId="998923080">
    <w:abstractNumId w:val="26"/>
  </w:num>
  <w:num w:numId="20" w16cid:durableId="1457289329">
    <w:abstractNumId w:val="16"/>
  </w:num>
  <w:num w:numId="21" w16cid:durableId="9377961">
    <w:abstractNumId w:val="27"/>
  </w:num>
  <w:num w:numId="22" w16cid:durableId="1104032598">
    <w:abstractNumId w:val="0"/>
  </w:num>
  <w:num w:numId="23" w16cid:durableId="376703274">
    <w:abstractNumId w:val="23"/>
  </w:num>
  <w:num w:numId="24" w16cid:durableId="290522421">
    <w:abstractNumId w:val="28"/>
  </w:num>
  <w:num w:numId="25" w16cid:durableId="1648247532">
    <w:abstractNumId w:val="9"/>
  </w:num>
  <w:num w:numId="26" w16cid:durableId="1188637786">
    <w:abstractNumId w:val="14"/>
  </w:num>
  <w:num w:numId="27" w16cid:durableId="6450112">
    <w:abstractNumId w:val="32"/>
  </w:num>
  <w:num w:numId="28" w16cid:durableId="1104883092">
    <w:abstractNumId w:val="25"/>
  </w:num>
  <w:num w:numId="29" w16cid:durableId="315455200">
    <w:abstractNumId w:val="17"/>
  </w:num>
  <w:num w:numId="30" w16cid:durableId="1740320754">
    <w:abstractNumId w:val="5"/>
  </w:num>
  <w:num w:numId="31" w16cid:durableId="451484178">
    <w:abstractNumId w:val="21"/>
  </w:num>
  <w:num w:numId="32" w16cid:durableId="1843741259">
    <w:abstractNumId w:val="29"/>
  </w:num>
  <w:num w:numId="33" w16cid:durableId="1563057759">
    <w:abstractNumId w:val="12"/>
  </w:num>
  <w:num w:numId="34" w16cid:durableId="618952789">
    <w:abstractNumId w:val="11"/>
  </w:num>
  <w:num w:numId="35" w16cid:durableId="5126898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4CD"/>
    <w:rsid w:val="00014539"/>
    <w:rsid w:val="00024F72"/>
    <w:rsid w:val="00036299"/>
    <w:rsid w:val="000403AA"/>
    <w:rsid w:val="000413AA"/>
    <w:rsid w:val="00041944"/>
    <w:rsid w:val="00045F9E"/>
    <w:rsid w:val="00050E22"/>
    <w:rsid w:val="0005246B"/>
    <w:rsid w:val="000618BB"/>
    <w:rsid w:val="00063C89"/>
    <w:rsid w:val="00067B8B"/>
    <w:rsid w:val="000718DA"/>
    <w:rsid w:val="00076C30"/>
    <w:rsid w:val="000805C8"/>
    <w:rsid w:val="00083254"/>
    <w:rsid w:val="00094E9F"/>
    <w:rsid w:val="00095C63"/>
    <w:rsid w:val="000975CA"/>
    <w:rsid w:val="000A3A25"/>
    <w:rsid w:val="000B3FBC"/>
    <w:rsid w:val="000C1744"/>
    <w:rsid w:val="000C1C4A"/>
    <w:rsid w:val="000C1FE4"/>
    <w:rsid w:val="000D702A"/>
    <w:rsid w:val="000E177C"/>
    <w:rsid w:val="000E3835"/>
    <w:rsid w:val="000E7FBC"/>
    <w:rsid w:val="000F5321"/>
    <w:rsid w:val="0010721B"/>
    <w:rsid w:val="001125FA"/>
    <w:rsid w:val="00116C1A"/>
    <w:rsid w:val="00120532"/>
    <w:rsid w:val="00126334"/>
    <w:rsid w:val="00130A24"/>
    <w:rsid w:val="00131445"/>
    <w:rsid w:val="001320C1"/>
    <w:rsid w:val="001373C6"/>
    <w:rsid w:val="00142F0D"/>
    <w:rsid w:val="00145904"/>
    <w:rsid w:val="001461C8"/>
    <w:rsid w:val="00147E35"/>
    <w:rsid w:val="00152837"/>
    <w:rsid w:val="00160571"/>
    <w:rsid w:val="00164F7B"/>
    <w:rsid w:val="00174092"/>
    <w:rsid w:val="00174194"/>
    <w:rsid w:val="00185167"/>
    <w:rsid w:val="00187BE6"/>
    <w:rsid w:val="00191FE6"/>
    <w:rsid w:val="00193E82"/>
    <w:rsid w:val="001940FF"/>
    <w:rsid w:val="001B0D03"/>
    <w:rsid w:val="001B2ECE"/>
    <w:rsid w:val="001B3291"/>
    <w:rsid w:val="001B3FA3"/>
    <w:rsid w:val="001C0A0D"/>
    <w:rsid w:val="001D1F58"/>
    <w:rsid w:val="001D5DA9"/>
    <w:rsid w:val="001D6B0E"/>
    <w:rsid w:val="001E1871"/>
    <w:rsid w:val="001E3045"/>
    <w:rsid w:val="001F022B"/>
    <w:rsid w:val="001F62FB"/>
    <w:rsid w:val="001F7E71"/>
    <w:rsid w:val="00202562"/>
    <w:rsid w:val="00212519"/>
    <w:rsid w:val="00223A30"/>
    <w:rsid w:val="002273A6"/>
    <w:rsid w:val="0023079F"/>
    <w:rsid w:val="002408AE"/>
    <w:rsid w:val="00240CD2"/>
    <w:rsid w:val="0024279E"/>
    <w:rsid w:val="002557E1"/>
    <w:rsid w:val="0025753E"/>
    <w:rsid w:val="002575C1"/>
    <w:rsid w:val="002651C3"/>
    <w:rsid w:val="0027356C"/>
    <w:rsid w:val="00277DFC"/>
    <w:rsid w:val="00282A14"/>
    <w:rsid w:val="00283550"/>
    <w:rsid w:val="00283D12"/>
    <w:rsid w:val="00287552"/>
    <w:rsid w:val="002900E2"/>
    <w:rsid w:val="00290EE5"/>
    <w:rsid w:val="00292324"/>
    <w:rsid w:val="002A67B2"/>
    <w:rsid w:val="002A7562"/>
    <w:rsid w:val="002B469E"/>
    <w:rsid w:val="002B47CE"/>
    <w:rsid w:val="002B5AAD"/>
    <w:rsid w:val="002C0A13"/>
    <w:rsid w:val="002C188B"/>
    <w:rsid w:val="002C2EED"/>
    <w:rsid w:val="002C3F70"/>
    <w:rsid w:val="002C4E1B"/>
    <w:rsid w:val="002D74AB"/>
    <w:rsid w:val="002F0C71"/>
    <w:rsid w:val="002F23A5"/>
    <w:rsid w:val="002F2B62"/>
    <w:rsid w:val="002F3C33"/>
    <w:rsid w:val="003100E1"/>
    <w:rsid w:val="0031165A"/>
    <w:rsid w:val="00315F75"/>
    <w:rsid w:val="003260BC"/>
    <w:rsid w:val="00326F1C"/>
    <w:rsid w:val="0033356B"/>
    <w:rsid w:val="0033514F"/>
    <w:rsid w:val="00337107"/>
    <w:rsid w:val="00337F91"/>
    <w:rsid w:val="00350EA7"/>
    <w:rsid w:val="00357556"/>
    <w:rsid w:val="00361FEC"/>
    <w:rsid w:val="00372DCB"/>
    <w:rsid w:val="00382A51"/>
    <w:rsid w:val="00386E00"/>
    <w:rsid w:val="00395292"/>
    <w:rsid w:val="003A4213"/>
    <w:rsid w:val="003B2BA5"/>
    <w:rsid w:val="003B33E7"/>
    <w:rsid w:val="003B4C13"/>
    <w:rsid w:val="003C2351"/>
    <w:rsid w:val="003C2DE4"/>
    <w:rsid w:val="003C2FF5"/>
    <w:rsid w:val="003D666E"/>
    <w:rsid w:val="003D6FA9"/>
    <w:rsid w:val="003F5C89"/>
    <w:rsid w:val="00403F88"/>
    <w:rsid w:val="004150CE"/>
    <w:rsid w:val="00426B23"/>
    <w:rsid w:val="0043151D"/>
    <w:rsid w:val="00431602"/>
    <w:rsid w:val="00440A14"/>
    <w:rsid w:val="00443FF9"/>
    <w:rsid w:val="00446649"/>
    <w:rsid w:val="00454EC8"/>
    <w:rsid w:val="0045623D"/>
    <w:rsid w:val="004604C5"/>
    <w:rsid w:val="00463ABC"/>
    <w:rsid w:val="00471180"/>
    <w:rsid w:val="00475131"/>
    <w:rsid w:val="00476DE0"/>
    <w:rsid w:val="00477427"/>
    <w:rsid w:val="004A2157"/>
    <w:rsid w:val="004B6E86"/>
    <w:rsid w:val="004C12C7"/>
    <w:rsid w:val="004C1A4C"/>
    <w:rsid w:val="004D1308"/>
    <w:rsid w:val="004D1B6E"/>
    <w:rsid w:val="004D4E06"/>
    <w:rsid w:val="004E434D"/>
    <w:rsid w:val="004E53D4"/>
    <w:rsid w:val="004E5A6A"/>
    <w:rsid w:val="004F27EA"/>
    <w:rsid w:val="00500F46"/>
    <w:rsid w:val="00506215"/>
    <w:rsid w:val="00506759"/>
    <w:rsid w:val="00521889"/>
    <w:rsid w:val="005310EC"/>
    <w:rsid w:val="00547ED8"/>
    <w:rsid w:val="00555336"/>
    <w:rsid w:val="00557B11"/>
    <w:rsid w:val="005707CC"/>
    <w:rsid w:val="005804E0"/>
    <w:rsid w:val="00581802"/>
    <w:rsid w:val="00586664"/>
    <w:rsid w:val="00593775"/>
    <w:rsid w:val="00595187"/>
    <w:rsid w:val="005A41C8"/>
    <w:rsid w:val="005A6D68"/>
    <w:rsid w:val="005B4772"/>
    <w:rsid w:val="005D23CE"/>
    <w:rsid w:val="005F18A8"/>
    <w:rsid w:val="005F1ACC"/>
    <w:rsid w:val="005F3796"/>
    <w:rsid w:val="005F5294"/>
    <w:rsid w:val="005F705F"/>
    <w:rsid w:val="005F70E0"/>
    <w:rsid w:val="0060183F"/>
    <w:rsid w:val="00606AB9"/>
    <w:rsid w:val="00607776"/>
    <w:rsid w:val="006157C7"/>
    <w:rsid w:val="006162A8"/>
    <w:rsid w:val="0062618F"/>
    <w:rsid w:val="00627A1F"/>
    <w:rsid w:val="00651E68"/>
    <w:rsid w:val="0065309F"/>
    <w:rsid w:val="006534CD"/>
    <w:rsid w:val="006561FD"/>
    <w:rsid w:val="006608BF"/>
    <w:rsid w:val="00662C18"/>
    <w:rsid w:val="006642D0"/>
    <w:rsid w:val="006645F2"/>
    <w:rsid w:val="00665110"/>
    <w:rsid w:val="0066782D"/>
    <w:rsid w:val="006729A6"/>
    <w:rsid w:val="00673FA3"/>
    <w:rsid w:val="006801AE"/>
    <w:rsid w:val="00697947"/>
    <w:rsid w:val="006A2320"/>
    <w:rsid w:val="006B3DB0"/>
    <w:rsid w:val="006C06F9"/>
    <w:rsid w:val="006C0FFF"/>
    <w:rsid w:val="006C16CE"/>
    <w:rsid w:val="006D4286"/>
    <w:rsid w:val="006E21CD"/>
    <w:rsid w:val="006E5F18"/>
    <w:rsid w:val="006E749B"/>
    <w:rsid w:val="006F1A7F"/>
    <w:rsid w:val="00701DA4"/>
    <w:rsid w:val="0070356A"/>
    <w:rsid w:val="00715F78"/>
    <w:rsid w:val="00722B95"/>
    <w:rsid w:val="0073037F"/>
    <w:rsid w:val="00732C76"/>
    <w:rsid w:val="00733173"/>
    <w:rsid w:val="00735C38"/>
    <w:rsid w:val="00740923"/>
    <w:rsid w:val="00751356"/>
    <w:rsid w:val="00762391"/>
    <w:rsid w:val="00771758"/>
    <w:rsid w:val="00785C60"/>
    <w:rsid w:val="007924E3"/>
    <w:rsid w:val="00792500"/>
    <w:rsid w:val="007A2317"/>
    <w:rsid w:val="007A44A9"/>
    <w:rsid w:val="007A4670"/>
    <w:rsid w:val="007B15A6"/>
    <w:rsid w:val="007B3C74"/>
    <w:rsid w:val="007B48C2"/>
    <w:rsid w:val="007B6132"/>
    <w:rsid w:val="007D62FF"/>
    <w:rsid w:val="007E2407"/>
    <w:rsid w:val="007E4A2A"/>
    <w:rsid w:val="007F0C24"/>
    <w:rsid w:val="007F4680"/>
    <w:rsid w:val="008017F2"/>
    <w:rsid w:val="008035CB"/>
    <w:rsid w:val="00803A91"/>
    <w:rsid w:val="00803E78"/>
    <w:rsid w:val="00803EA6"/>
    <w:rsid w:val="0080466E"/>
    <w:rsid w:val="00810228"/>
    <w:rsid w:val="00810F66"/>
    <w:rsid w:val="008129A1"/>
    <w:rsid w:val="0081357D"/>
    <w:rsid w:val="008138F3"/>
    <w:rsid w:val="008176A5"/>
    <w:rsid w:val="00820C8D"/>
    <w:rsid w:val="0084189C"/>
    <w:rsid w:val="0085071C"/>
    <w:rsid w:val="00854B82"/>
    <w:rsid w:val="00875B86"/>
    <w:rsid w:val="00882B9B"/>
    <w:rsid w:val="00886069"/>
    <w:rsid w:val="00886995"/>
    <w:rsid w:val="008A0B8E"/>
    <w:rsid w:val="008A316E"/>
    <w:rsid w:val="008A5208"/>
    <w:rsid w:val="008B3931"/>
    <w:rsid w:val="008B4791"/>
    <w:rsid w:val="008B5848"/>
    <w:rsid w:val="008C414B"/>
    <w:rsid w:val="008C46E7"/>
    <w:rsid w:val="008D15D6"/>
    <w:rsid w:val="008D7676"/>
    <w:rsid w:val="008E5854"/>
    <w:rsid w:val="008F24E9"/>
    <w:rsid w:val="00900F49"/>
    <w:rsid w:val="0090108F"/>
    <w:rsid w:val="00903CF4"/>
    <w:rsid w:val="00911BF8"/>
    <w:rsid w:val="00911CE3"/>
    <w:rsid w:val="009126A1"/>
    <w:rsid w:val="00916BC9"/>
    <w:rsid w:val="00930EA6"/>
    <w:rsid w:val="009367B4"/>
    <w:rsid w:val="009422D9"/>
    <w:rsid w:val="009500C0"/>
    <w:rsid w:val="009554EA"/>
    <w:rsid w:val="00955CEC"/>
    <w:rsid w:val="009700F2"/>
    <w:rsid w:val="009723C4"/>
    <w:rsid w:val="009741F3"/>
    <w:rsid w:val="0097517D"/>
    <w:rsid w:val="00993BF6"/>
    <w:rsid w:val="00995CB9"/>
    <w:rsid w:val="00996DCF"/>
    <w:rsid w:val="009A282A"/>
    <w:rsid w:val="009A2840"/>
    <w:rsid w:val="009B3ADA"/>
    <w:rsid w:val="009D0FD2"/>
    <w:rsid w:val="009D1A43"/>
    <w:rsid w:val="009D4369"/>
    <w:rsid w:val="009D457C"/>
    <w:rsid w:val="009D5719"/>
    <w:rsid w:val="009D5D88"/>
    <w:rsid w:val="009E29D9"/>
    <w:rsid w:val="009E48D3"/>
    <w:rsid w:val="009E5F53"/>
    <w:rsid w:val="009F16EE"/>
    <w:rsid w:val="00A01998"/>
    <w:rsid w:val="00A07200"/>
    <w:rsid w:val="00A23617"/>
    <w:rsid w:val="00A24438"/>
    <w:rsid w:val="00A401E9"/>
    <w:rsid w:val="00A42922"/>
    <w:rsid w:val="00A501BF"/>
    <w:rsid w:val="00A5182B"/>
    <w:rsid w:val="00A527F0"/>
    <w:rsid w:val="00A56645"/>
    <w:rsid w:val="00A64B23"/>
    <w:rsid w:val="00A705A1"/>
    <w:rsid w:val="00A738B4"/>
    <w:rsid w:val="00A77346"/>
    <w:rsid w:val="00A800B0"/>
    <w:rsid w:val="00A81D5E"/>
    <w:rsid w:val="00A966D2"/>
    <w:rsid w:val="00A97DED"/>
    <w:rsid w:val="00AA1077"/>
    <w:rsid w:val="00AA1E8F"/>
    <w:rsid w:val="00AA26B4"/>
    <w:rsid w:val="00AA469A"/>
    <w:rsid w:val="00AB4C07"/>
    <w:rsid w:val="00AC03E3"/>
    <w:rsid w:val="00AD05D1"/>
    <w:rsid w:val="00AD3BD2"/>
    <w:rsid w:val="00AD455A"/>
    <w:rsid w:val="00AE1678"/>
    <w:rsid w:val="00B01600"/>
    <w:rsid w:val="00B15C12"/>
    <w:rsid w:val="00B40E97"/>
    <w:rsid w:val="00B414CC"/>
    <w:rsid w:val="00B46505"/>
    <w:rsid w:val="00B67DB4"/>
    <w:rsid w:val="00B67E88"/>
    <w:rsid w:val="00B71CE8"/>
    <w:rsid w:val="00B763C1"/>
    <w:rsid w:val="00B8452B"/>
    <w:rsid w:val="00B87753"/>
    <w:rsid w:val="00B903EA"/>
    <w:rsid w:val="00B9465A"/>
    <w:rsid w:val="00BA00F9"/>
    <w:rsid w:val="00BA2949"/>
    <w:rsid w:val="00BA3B21"/>
    <w:rsid w:val="00BB5022"/>
    <w:rsid w:val="00BB7FB7"/>
    <w:rsid w:val="00BC0923"/>
    <w:rsid w:val="00BC4442"/>
    <w:rsid w:val="00BD07CD"/>
    <w:rsid w:val="00BE6250"/>
    <w:rsid w:val="00BE6C1B"/>
    <w:rsid w:val="00BE7D08"/>
    <w:rsid w:val="00BF61A4"/>
    <w:rsid w:val="00C02124"/>
    <w:rsid w:val="00C1602D"/>
    <w:rsid w:val="00C17E77"/>
    <w:rsid w:val="00C21A6F"/>
    <w:rsid w:val="00C235F3"/>
    <w:rsid w:val="00C24033"/>
    <w:rsid w:val="00C30C6A"/>
    <w:rsid w:val="00C337C5"/>
    <w:rsid w:val="00C35B27"/>
    <w:rsid w:val="00C57112"/>
    <w:rsid w:val="00C611B0"/>
    <w:rsid w:val="00C6346D"/>
    <w:rsid w:val="00C66991"/>
    <w:rsid w:val="00C70BAE"/>
    <w:rsid w:val="00C846E3"/>
    <w:rsid w:val="00C92448"/>
    <w:rsid w:val="00C93CB8"/>
    <w:rsid w:val="00C96AEF"/>
    <w:rsid w:val="00CB3725"/>
    <w:rsid w:val="00CB665F"/>
    <w:rsid w:val="00CC183D"/>
    <w:rsid w:val="00CC707C"/>
    <w:rsid w:val="00CD131D"/>
    <w:rsid w:val="00CD27FB"/>
    <w:rsid w:val="00CD7EE8"/>
    <w:rsid w:val="00CE312A"/>
    <w:rsid w:val="00CF2594"/>
    <w:rsid w:val="00CF7677"/>
    <w:rsid w:val="00D07A4C"/>
    <w:rsid w:val="00D21A5A"/>
    <w:rsid w:val="00D233E6"/>
    <w:rsid w:val="00D2350E"/>
    <w:rsid w:val="00D32369"/>
    <w:rsid w:val="00D46E17"/>
    <w:rsid w:val="00D55B4F"/>
    <w:rsid w:val="00D646DC"/>
    <w:rsid w:val="00D714B5"/>
    <w:rsid w:val="00D75201"/>
    <w:rsid w:val="00D76234"/>
    <w:rsid w:val="00D77C67"/>
    <w:rsid w:val="00D81255"/>
    <w:rsid w:val="00D85867"/>
    <w:rsid w:val="00D909AB"/>
    <w:rsid w:val="00D96897"/>
    <w:rsid w:val="00DA2AD3"/>
    <w:rsid w:val="00DA67EB"/>
    <w:rsid w:val="00DA7690"/>
    <w:rsid w:val="00DB1CD9"/>
    <w:rsid w:val="00DB2FED"/>
    <w:rsid w:val="00DB4F79"/>
    <w:rsid w:val="00DD0160"/>
    <w:rsid w:val="00DD2B33"/>
    <w:rsid w:val="00DD7B03"/>
    <w:rsid w:val="00DE62AB"/>
    <w:rsid w:val="00DE69B5"/>
    <w:rsid w:val="00DF563B"/>
    <w:rsid w:val="00E01750"/>
    <w:rsid w:val="00E02B3D"/>
    <w:rsid w:val="00E17E87"/>
    <w:rsid w:val="00E23C85"/>
    <w:rsid w:val="00E47C56"/>
    <w:rsid w:val="00E52138"/>
    <w:rsid w:val="00E52804"/>
    <w:rsid w:val="00E54C64"/>
    <w:rsid w:val="00E5540D"/>
    <w:rsid w:val="00E558D9"/>
    <w:rsid w:val="00E574E7"/>
    <w:rsid w:val="00E603AE"/>
    <w:rsid w:val="00E669C7"/>
    <w:rsid w:val="00E761DB"/>
    <w:rsid w:val="00E815D8"/>
    <w:rsid w:val="00E83A4D"/>
    <w:rsid w:val="00E84BC6"/>
    <w:rsid w:val="00E85DD0"/>
    <w:rsid w:val="00E924F2"/>
    <w:rsid w:val="00E93446"/>
    <w:rsid w:val="00E94438"/>
    <w:rsid w:val="00EA53C7"/>
    <w:rsid w:val="00EB2AAC"/>
    <w:rsid w:val="00EC5467"/>
    <w:rsid w:val="00EC6CFF"/>
    <w:rsid w:val="00ED6EC3"/>
    <w:rsid w:val="00EE0771"/>
    <w:rsid w:val="00EE0BE0"/>
    <w:rsid w:val="00EE40DD"/>
    <w:rsid w:val="00EE73C6"/>
    <w:rsid w:val="00EF3BC6"/>
    <w:rsid w:val="00F01D96"/>
    <w:rsid w:val="00F11543"/>
    <w:rsid w:val="00F21410"/>
    <w:rsid w:val="00F23B0B"/>
    <w:rsid w:val="00F260E1"/>
    <w:rsid w:val="00F31E24"/>
    <w:rsid w:val="00F34442"/>
    <w:rsid w:val="00F36488"/>
    <w:rsid w:val="00F420CB"/>
    <w:rsid w:val="00F44E0D"/>
    <w:rsid w:val="00F456D0"/>
    <w:rsid w:val="00F47491"/>
    <w:rsid w:val="00F503DA"/>
    <w:rsid w:val="00F51318"/>
    <w:rsid w:val="00F56CA3"/>
    <w:rsid w:val="00F57C4A"/>
    <w:rsid w:val="00F6207C"/>
    <w:rsid w:val="00F6390E"/>
    <w:rsid w:val="00F672D8"/>
    <w:rsid w:val="00F7169D"/>
    <w:rsid w:val="00F92E5C"/>
    <w:rsid w:val="00FA6278"/>
    <w:rsid w:val="00FA633E"/>
    <w:rsid w:val="00FB57E3"/>
    <w:rsid w:val="00FC548E"/>
    <w:rsid w:val="00FD1B43"/>
    <w:rsid w:val="00FD4128"/>
    <w:rsid w:val="00FD5225"/>
    <w:rsid w:val="00FD625C"/>
    <w:rsid w:val="00FE42A1"/>
    <w:rsid w:val="00FE6440"/>
    <w:rsid w:val="00FE7C5E"/>
    <w:rsid w:val="00FF729D"/>
  </w:rsids>
  <m:mathPr>
    <m:mathFont m:val="Cambria Math"/>
    <m:brkBin m:val="before"/>
    <m:brkBinSub m:val="--"/>
    <m:smallFrac m:val="0"/>
    <m:dispDef/>
    <m:lMargin m:val="0"/>
    <m:rMargin m:val="0"/>
    <m:defJc m:val="centerGroup"/>
    <m:wrapIndent m:val="1440"/>
    <m:intLim m:val="subSup"/>
    <m:naryLim m:val="undOvr"/>
  </m:mathPr>
  <w:themeFontLang w:val="es-P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A9A7F"/>
  <w15:chartTrackingRefBased/>
  <w15:docId w15:val="{E4982889-0A4F-4CFC-AE9D-103A2A6E9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534C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534CD"/>
  </w:style>
  <w:style w:type="paragraph" w:styleId="Piedepgina">
    <w:name w:val="footer"/>
    <w:basedOn w:val="Normal"/>
    <w:link w:val="PiedepginaCar"/>
    <w:uiPriority w:val="99"/>
    <w:unhideWhenUsed/>
    <w:rsid w:val="006534C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534CD"/>
  </w:style>
  <w:style w:type="paragraph" w:styleId="NormalWeb">
    <w:name w:val="Normal (Web)"/>
    <w:basedOn w:val="Normal"/>
    <w:uiPriority w:val="99"/>
    <w:unhideWhenUsed/>
    <w:rsid w:val="006534CD"/>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SinespaciadoCar">
    <w:name w:val="Sin espaciado Car"/>
    <w:link w:val="Sinespaciado"/>
    <w:uiPriority w:val="1"/>
    <w:locked/>
    <w:rsid w:val="00120532"/>
  </w:style>
  <w:style w:type="paragraph" w:styleId="Sinespaciado">
    <w:name w:val="No Spacing"/>
    <w:link w:val="SinespaciadoCar"/>
    <w:uiPriority w:val="1"/>
    <w:qFormat/>
    <w:rsid w:val="00120532"/>
    <w:pPr>
      <w:spacing w:after="0" w:line="240" w:lineRule="auto"/>
    </w:pPr>
  </w:style>
  <w:style w:type="paragraph" w:styleId="Prrafodelista">
    <w:name w:val="List Paragraph"/>
    <w:basedOn w:val="Normal"/>
    <w:uiPriority w:val="34"/>
    <w:qFormat/>
    <w:rsid w:val="00120532"/>
    <w:pPr>
      <w:ind w:left="720"/>
      <w:contextualSpacing/>
    </w:pPr>
    <w:rPr>
      <w:rFonts w:eastAsiaTheme="minorEastAsia"/>
    </w:rPr>
  </w:style>
  <w:style w:type="character" w:styleId="Hipervnculo">
    <w:name w:val="Hyperlink"/>
    <w:basedOn w:val="Fuentedeprrafopredeter"/>
    <w:uiPriority w:val="99"/>
    <w:unhideWhenUsed/>
    <w:rsid w:val="00BD07CD"/>
    <w:rPr>
      <w:color w:val="0563C1" w:themeColor="hyperlink"/>
      <w:u w:val="single"/>
    </w:rPr>
  </w:style>
  <w:style w:type="paragraph" w:customStyle="1" w:styleId="msonormal0">
    <w:name w:val="msonormal"/>
    <w:basedOn w:val="Normal"/>
    <w:rsid w:val="008B4791"/>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Mencinsinresolver">
    <w:name w:val="Unresolved Mention"/>
    <w:basedOn w:val="Fuentedeprrafopredeter"/>
    <w:uiPriority w:val="99"/>
    <w:semiHidden/>
    <w:unhideWhenUsed/>
    <w:rsid w:val="004D13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46855">
      <w:bodyDiv w:val="1"/>
      <w:marLeft w:val="0"/>
      <w:marRight w:val="0"/>
      <w:marTop w:val="0"/>
      <w:marBottom w:val="0"/>
      <w:divBdr>
        <w:top w:val="none" w:sz="0" w:space="0" w:color="auto"/>
        <w:left w:val="none" w:sz="0" w:space="0" w:color="auto"/>
        <w:bottom w:val="none" w:sz="0" w:space="0" w:color="auto"/>
        <w:right w:val="none" w:sz="0" w:space="0" w:color="auto"/>
      </w:divBdr>
    </w:div>
    <w:div w:id="74012239">
      <w:bodyDiv w:val="1"/>
      <w:marLeft w:val="0"/>
      <w:marRight w:val="0"/>
      <w:marTop w:val="0"/>
      <w:marBottom w:val="0"/>
      <w:divBdr>
        <w:top w:val="none" w:sz="0" w:space="0" w:color="auto"/>
        <w:left w:val="none" w:sz="0" w:space="0" w:color="auto"/>
        <w:bottom w:val="none" w:sz="0" w:space="0" w:color="auto"/>
        <w:right w:val="none" w:sz="0" w:space="0" w:color="auto"/>
      </w:divBdr>
    </w:div>
    <w:div w:id="78872050">
      <w:bodyDiv w:val="1"/>
      <w:marLeft w:val="0"/>
      <w:marRight w:val="0"/>
      <w:marTop w:val="0"/>
      <w:marBottom w:val="0"/>
      <w:divBdr>
        <w:top w:val="none" w:sz="0" w:space="0" w:color="auto"/>
        <w:left w:val="none" w:sz="0" w:space="0" w:color="auto"/>
        <w:bottom w:val="none" w:sz="0" w:space="0" w:color="auto"/>
        <w:right w:val="none" w:sz="0" w:space="0" w:color="auto"/>
      </w:divBdr>
    </w:div>
    <w:div w:id="162740107">
      <w:bodyDiv w:val="1"/>
      <w:marLeft w:val="0"/>
      <w:marRight w:val="0"/>
      <w:marTop w:val="0"/>
      <w:marBottom w:val="0"/>
      <w:divBdr>
        <w:top w:val="none" w:sz="0" w:space="0" w:color="auto"/>
        <w:left w:val="none" w:sz="0" w:space="0" w:color="auto"/>
        <w:bottom w:val="none" w:sz="0" w:space="0" w:color="auto"/>
        <w:right w:val="none" w:sz="0" w:space="0" w:color="auto"/>
      </w:divBdr>
    </w:div>
    <w:div w:id="200629216">
      <w:bodyDiv w:val="1"/>
      <w:marLeft w:val="0"/>
      <w:marRight w:val="0"/>
      <w:marTop w:val="0"/>
      <w:marBottom w:val="0"/>
      <w:divBdr>
        <w:top w:val="none" w:sz="0" w:space="0" w:color="auto"/>
        <w:left w:val="none" w:sz="0" w:space="0" w:color="auto"/>
        <w:bottom w:val="none" w:sz="0" w:space="0" w:color="auto"/>
        <w:right w:val="none" w:sz="0" w:space="0" w:color="auto"/>
      </w:divBdr>
    </w:div>
    <w:div w:id="279189931">
      <w:bodyDiv w:val="1"/>
      <w:marLeft w:val="0"/>
      <w:marRight w:val="0"/>
      <w:marTop w:val="0"/>
      <w:marBottom w:val="0"/>
      <w:divBdr>
        <w:top w:val="none" w:sz="0" w:space="0" w:color="auto"/>
        <w:left w:val="none" w:sz="0" w:space="0" w:color="auto"/>
        <w:bottom w:val="none" w:sz="0" w:space="0" w:color="auto"/>
        <w:right w:val="none" w:sz="0" w:space="0" w:color="auto"/>
      </w:divBdr>
    </w:div>
    <w:div w:id="283536569">
      <w:bodyDiv w:val="1"/>
      <w:marLeft w:val="0"/>
      <w:marRight w:val="0"/>
      <w:marTop w:val="0"/>
      <w:marBottom w:val="0"/>
      <w:divBdr>
        <w:top w:val="none" w:sz="0" w:space="0" w:color="auto"/>
        <w:left w:val="none" w:sz="0" w:space="0" w:color="auto"/>
        <w:bottom w:val="none" w:sz="0" w:space="0" w:color="auto"/>
        <w:right w:val="none" w:sz="0" w:space="0" w:color="auto"/>
      </w:divBdr>
    </w:div>
    <w:div w:id="313880768">
      <w:bodyDiv w:val="1"/>
      <w:marLeft w:val="0"/>
      <w:marRight w:val="0"/>
      <w:marTop w:val="0"/>
      <w:marBottom w:val="0"/>
      <w:divBdr>
        <w:top w:val="none" w:sz="0" w:space="0" w:color="auto"/>
        <w:left w:val="none" w:sz="0" w:space="0" w:color="auto"/>
        <w:bottom w:val="none" w:sz="0" w:space="0" w:color="auto"/>
        <w:right w:val="none" w:sz="0" w:space="0" w:color="auto"/>
      </w:divBdr>
    </w:div>
    <w:div w:id="322661206">
      <w:bodyDiv w:val="1"/>
      <w:marLeft w:val="0"/>
      <w:marRight w:val="0"/>
      <w:marTop w:val="0"/>
      <w:marBottom w:val="0"/>
      <w:divBdr>
        <w:top w:val="none" w:sz="0" w:space="0" w:color="auto"/>
        <w:left w:val="none" w:sz="0" w:space="0" w:color="auto"/>
        <w:bottom w:val="none" w:sz="0" w:space="0" w:color="auto"/>
        <w:right w:val="none" w:sz="0" w:space="0" w:color="auto"/>
      </w:divBdr>
    </w:div>
    <w:div w:id="362943497">
      <w:bodyDiv w:val="1"/>
      <w:marLeft w:val="0"/>
      <w:marRight w:val="0"/>
      <w:marTop w:val="0"/>
      <w:marBottom w:val="0"/>
      <w:divBdr>
        <w:top w:val="none" w:sz="0" w:space="0" w:color="auto"/>
        <w:left w:val="none" w:sz="0" w:space="0" w:color="auto"/>
        <w:bottom w:val="none" w:sz="0" w:space="0" w:color="auto"/>
        <w:right w:val="none" w:sz="0" w:space="0" w:color="auto"/>
      </w:divBdr>
    </w:div>
    <w:div w:id="478227178">
      <w:bodyDiv w:val="1"/>
      <w:marLeft w:val="0"/>
      <w:marRight w:val="0"/>
      <w:marTop w:val="0"/>
      <w:marBottom w:val="0"/>
      <w:divBdr>
        <w:top w:val="none" w:sz="0" w:space="0" w:color="auto"/>
        <w:left w:val="none" w:sz="0" w:space="0" w:color="auto"/>
        <w:bottom w:val="none" w:sz="0" w:space="0" w:color="auto"/>
        <w:right w:val="none" w:sz="0" w:space="0" w:color="auto"/>
      </w:divBdr>
    </w:div>
    <w:div w:id="486241934">
      <w:bodyDiv w:val="1"/>
      <w:marLeft w:val="0"/>
      <w:marRight w:val="0"/>
      <w:marTop w:val="0"/>
      <w:marBottom w:val="0"/>
      <w:divBdr>
        <w:top w:val="none" w:sz="0" w:space="0" w:color="auto"/>
        <w:left w:val="none" w:sz="0" w:space="0" w:color="auto"/>
        <w:bottom w:val="none" w:sz="0" w:space="0" w:color="auto"/>
        <w:right w:val="none" w:sz="0" w:space="0" w:color="auto"/>
      </w:divBdr>
    </w:div>
    <w:div w:id="522675050">
      <w:bodyDiv w:val="1"/>
      <w:marLeft w:val="0"/>
      <w:marRight w:val="0"/>
      <w:marTop w:val="0"/>
      <w:marBottom w:val="0"/>
      <w:divBdr>
        <w:top w:val="none" w:sz="0" w:space="0" w:color="auto"/>
        <w:left w:val="none" w:sz="0" w:space="0" w:color="auto"/>
        <w:bottom w:val="none" w:sz="0" w:space="0" w:color="auto"/>
        <w:right w:val="none" w:sz="0" w:space="0" w:color="auto"/>
      </w:divBdr>
    </w:div>
    <w:div w:id="540869580">
      <w:bodyDiv w:val="1"/>
      <w:marLeft w:val="0"/>
      <w:marRight w:val="0"/>
      <w:marTop w:val="0"/>
      <w:marBottom w:val="0"/>
      <w:divBdr>
        <w:top w:val="none" w:sz="0" w:space="0" w:color="auto"/>
        <w:left w:val="none" w:sz="0" w:space="0" w:color="auto"/>
        <w:bottom w:val="none" w:sz="0" w:space="0" w:color="auto"/>
        <w:right w:val="none" w:sz="0" w:space="0" w:color="auto"/>
      </w:divBdr>
    </w:div>
    <w:div w:id="557741890">
      <w:bodyDiv w:val="1"/>
      <w:marLeft w:val="0"/>
      <w:marRight w:val="0"/>
      <w:marTop w:val="0"/>
      <w:marBottom w:val="0"/>
      <w:divBdr>
        <w:top w:val="none" w:sz="0" w:space="0" w:color="auto"/>
        <w:left w:val="none" w:sz="0" w:space="0" w:color="auto"/>
        <w:bottom w:val="none" w:sz="0" w:space="0" w:color="auto"/>
        <w:right w:val="none" w:sz="0" w:space="0" w:color="auto"/>
      </w:divBdr>
    </w:div>
    <w:div w:id="787968199">
      <w:bodyDiv w:val="1"/>
      <w:marLeft w:val="0"/>
      <w:marRight w:val="0"/>
      <w:marTop w:val="0"/>
      <w:marBottom w:val="0"/>
      <w:divBdr>
        <w:top w:val="none" w:sz="0" w:space="0" w:color="auto"/>
        <w:left w:val="none" w:sz="0" w:space="0" w:color="auto"/>
        <w:bottom w:val="none" w:sz="0" w:space="0" w:color="auto"/>
        <w:right w:val="none" w:sz="0" w:space="0" w:color="auto"/>
      </w:divBdr>
    </w:div>
    <w:div w:id="879904855">
      <w:bodyDiv w:val="1"/>
      <w:marLeft w:val="0"/>
      <w:marRight w:val="0"/>
      <w:marTop w:val="0"/>
      <w:marBottom w:val="0"/>
      <w:divBdr>
        <w:top w:val="none" w:sz="0" w:space="0" w:color="auto"/>
        <w:left w:val="none" w:sz="0" w:space="0" w:color="auto"/>
        <w:bottom w:val="none" w:sz="0" w:space="0" w:color="auto"/>
        <w:right w:val="none" w:sz="0" w:space="0" w:color="auto"/>
      </w:divBdr>
    </w:div>
    <w:div w:id="929653676">
      <w:bodyDiv w:val="1"/>
      <w:marLeft w:val="0"/>
      <w:marRight w:val="0"/>
      <w:marTop w:val="0"/>
      <w:marBottom w:val="0"/>
      <w:divBdr>
        <w:top w:val="none" w:sz="0" w:space="0" w:color="auto"/>
        <w:left w:val="none" w:sz="0" w:space="0" w:color="auto"/>
        <w:bottom w:val="none" w:sz="0" w:space="0" w:color="auto"/>
        <w:right w:val="none" w:sz="0" w:space="0" w:color="auto"/>
      </w:divBdr>
    </w:div>
    <w:div w:id="953562812">
      <w:bodyDiv w:val="1"/>
      <w:marLeft w:val="0"/>
      <w:marRight w:val="0"/>
      <w:marTop w:val="0"/>
      <w:marBottom w:val="0"/>
      <w:divBdr>
        <w:top w:val="none" w:sz="0" w:space="0" w:color="auto"/>
        <w:left w:val="none" w:sz="0" w:space="0" w:color="auto"/>
        <w:bottom w:val="none" w:sz="0" w:space="0" w:color="auto"/>
        <w:right w:val="none" w:sz="0" w:space="0" w:color="auto"/>
      </w:divBdr>
    </w:div>
    <w:div w:id="1165361781">
      <w:bodyDiv w:val="1"/>
      <w:marLeft w:val="0"/>
      <w:marRight w:val="0"/>
      <w:marTop w:val="0"/>
      <w:marBottom w:val="0"/>
      <w:divBdr>
        <w:top w:val="none" w:sz="0" w:space="0" w:color="auto"/>
        <w:left w:val="none" w:sz="0" w:space="0" w:color="auto"/>
        <w:bottom w:val="none" w:sz="0" w:space="0" w:color="auto"/>
        <w:right w:val="none" w:sz="0" w:space="0" w:color="auto"/>
      </w:divBdr>
    </w:div>
    <w:div w:id="1191987799">
      <w:bodyDiv w:val="1"/>
      <w:marLeft w:val="0"/>
      <w:marRight w:val="0"/>
      <w:marTop w:val="0"/>
      <w:marBottom w:val="0"/>
      <w:divBdr>
        <w:top w:val="none" w:sz="0" w:space="0" w:color="auto"/>
        <w:left w:val="none" w:sz="0" w:space="0" w:color="auto"/>
        <w:bottom w:val="none" w:sz="0" w:space="0" w:color="auto"/>
        <w:right w:val="none" w:sz="0" w:space="0" w:color="auto"/>
      </w:divBdr>
    </w:div>
    <w:div w:id="1263342631">
      <w:bodyDiv w:val="1"/>
      <w:marLeft w:val="0"/>
      <w:marRight w:val="0"/>
      <w:marTop w:val="0"/>
      <w:marBottom w:val="0"/>
      <w:divBdr>
        <w:top w:val="none" w:sz="0" w:space="0" w:color="auto"/>
        <w:left w:val="none" w:sz="0" w:space="0" w:color="auto"/>
        <w:bottom w:val="none" w:sz="0" w:space="0" w:color="auto"/>
        <w:right w:val="none" w:sz="0" w:space="0" w:color="auto"/>
      </w:divBdr>
    </w:div>
    <w:div w:id="1331130900">
      <w:bodyDiv w:val="1"/>
      <w:marLeft w:val="0"/>
      <w:marRight w:val="0"/>
      <w:marTop w:val="0"/>
      <w:marBottom w:val="0"/>
      <w:divBdr>
        <w:top w:val="none" w:sz="0" w:space="0" w:color="auto"/>
        <w:left w:val="none" w:sz="0" w:space="0" w:color="auto"/>
        <w:bottom w:val="none" w:sz="0" w:space="0" w:color="auto"/>
        <w:right w:val="none" w:sz="0" w:space="0" w:color="auto"/>
      </w:divBdr>
    </w:div>
    <w:div w:id="1333726452">
      <w:bodyDiv w:val="1"/>
      <w:marLeft w:val="0"/>
      <w:marRight w:val="0"/>
      <w:marTop w:val="0"/>
      <w:marBottom w:val="0"/>
      <w:divBdr>
        <w:top w:val="none" w:sz="0" w:space="0" w:color="auto"/>
        <w:left w:val="none" w:sz="0" w:space="0" w:color="auto"/>
        <w:bottom w:val="none" w:sz="0" w:space="0" w:color="auto"/>
        <w:right w:val="none" w:sz="0" w:space="0" w:color="auto"/>
      </w:divBdr>
    </w:div>
    <w:div w:id="1558668600">
      <w:bodyDiv w:val="1"/>
      <w:marLeft w:val="0"/>
      <w:marRight w:val="0"/>
      <w:marTop w:val="0"/>
      <w:marBottom w:val="0"/>
      <w:divBdr>
        <w:top w:val="none" w:sz="0" w:space="0" w:color="auto"/>
        <w:left w:val="none" w:sz="0" w:space="0" w:color="auto"/>
        <w:bottom w:val="none" w:sz="0" w:space="0" w:color="auto"/>
        <w:right w:val="none" w:sz="0" w:space="0" w:color="auto"/>
      </w:divBdr>
    </w:div>
    <w:div w:id="1690645061">
      <w:bodyDiv w:val="1"/>
      <w:marLeft w:val="0"/>
      <w:marRight w:val="0"/>
      <w:marTop w:val="0"/>
      <w:marBottom w:val="0"/>
      <w:divBdr>
        <w:top w:val="none" w:sz="0" w:space="0" w:color="auto"/>
        <w:left w:val="none" w:sz="0" w:space="0" w:color="auto"/>
        <w:bottom w:val="none" w:sz="0" w:space="0" w:color="auto"/>
        <w:right w:val="none" w:sz="0" w:space="0" w:color="auto"/>
      </w:divBdr>
    </w:div>
    <w:div w:id="1785995846">
      <w:bodyDiv w:val="1"/>
      <w:marLeft w:val="0"/>
      <w:marRight w:val="0"/>
      <w:marTop w:val="0"/>
      <w:marBottom w:val="0"/>
      <w:divBdr>
        <w:top w:val="none" w:sz="0" w:space="0" w:color="auto"/>
        <w:left w:val="none" w:sz="0" w:space="0" w:color="auto"/>
        <w:bottom w:val="none" w:sz="0" w:space="0" w:color="auto"/>
        <w:right w:val="none" w:sz="0" w:space="0" w:color="auto"/>
      </w:divBdr>
    </w:div>
    <w:div w:id="1833908300">
      <w:bodyDiv w:val="1"/>
      <w:marLeft w:val="0"/>
      <w:marRight w:val="0"/>
      <w:marTop w:val="0"/>
      <w:marBottom w:val="0"/>
      <w:divBdr>
        <w:top w:val="none" w:sz="0" w:space="0" w:color="auto"/>
        <w:left w:val="none" w:sz="0" w:space="0" w:color="auto"/>
        <w:bottom w:val="none" w:sz="0" w:space="0" w:color="auto"/>
        <w:right w:val="none" w:sz="0" w:space="0" w:color="auto"/>
      </w:divBdr>
    </w:div>
    <w:div w:id="1849637959">
      <w:bodyDiv w:val="1"/>
      <w:marLeft w:val="0"/>
      <w:marRight w:val="0"/>
      <w:marTop w:val="0"/>
      <w:marBottom w:val="0"/>
      <w:divBdr>
        <w:top w:val="none" w:sz="0" w:space="0" w:color="auto"/>
        <w:left w:val="none" w:sz="0" w:space="0" w:color="auto"/>
        <w:bottom w:val="none" w:sz="0" w:space="0" w:color="auto"/>
        <w:right w:val="none" w:sz="0" w:space="0" w:color="auto"/>
      </w:divBdr>
    </w:div>
    <w:div w:id="1884368846">
      <w:bodyDiv w:val="1"/>
      <w:marLeft w:val="0"/>
      <w:marRight w:val="0"/>
      <w:marTop w:val="0"/>
      <w:marBottom w:val="0"/>
      <w:divBdr>
        <w:top w:val="none" w:sz="0" w:space="0" w:color="auto"/>
        <w:left w:val="none" w:sz="0" w:space="0" w:color="auto"/>
        <w:bottom w:val="none" w:sz="0" w:space="0" w:color="auto"/>
        <w:right w:val="none" w:sz="0" w:space="0" w:color="auto"/>
      </w:divBdr>
    </w:div>
    <w:div w:id="1919436180">
      <w:bodyDiv w:val="1"/>
      <w:marLeft w:val="0"/>
      <w:marRight w:val="0"/>
      <w:marTop w:val="0"/>
      <w:marBottom w:val="0"/>
      <w:divBdr>
        <w:top w:val="none" w:sz="0" w:space="0" w:color="auto"/>
        <w:left w:val="none" w:sz="0" w:space="0" w:color="auto"/>
        <w:bottom w:val="none" w:sz="0" w:space="0" w:color="auto"/>
        <w:right w:val="none" w:sz="0" w:space="0" w:color="auto"/>
      </w:divBdr>
    </w:div>
    <w:div w:id="1999723348">
      <w:bodyDiv w:val="1"/>
      <w:marLeft w:val="0"/>
      <w:marRight w:val="0"/>
      <w:marTop w:val="0"/>
      <w:marBottom w:val="0"/>
      <w:divBdr>
        <w:top w:val="none" w:sz="0" w:space="0" w:color="auto"/>
        <w:left w:val="none" w:sz="0" w:space="0" w:color="auto"/>
        <w:bottom w:val="none" w:sz="0" w:space="0" w:color="auto"/>
        <w:right w:val="none" w:sz="0" w:space="0" w:color="auto"/>
      </w:divBdr>
    </w:div>
    <w:div w:id="2062746332">
      <w:bodyDiv w:val="1"/>
      <w:marLeft w:val="0"/>
      <w:marRight w:val="0"/>
      <w:marTop w:val="0"/>
      <w:marBottom w:val="0"/>
      <w:divBdr>
        <w:top w:val="none" w:sz="0" w:space="0" w:color="auto"/>
        <w:left w:val="none" w:sz="0" w:space="0" w:color="auto"/>
        <w:bottom w:val="none" w:sz="0" w:space="0" w:color="auto"/>
        <w:right w:val="none" w:sz="0" w:space="0" w:color="auto"/>
      </w:divBdr>
    </w:div>
    <w:div w:id="209921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exionts.com/condiciones-generales-mayorist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94262-C266-42D0-85F8-9581563B7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Pages>
  <Words>948</Words>
  <Characters>5142</Characters>
  <Application>Microsoft Office Word</Application>
  <DocSecurity>0</DocSecurity>
  <Lines>190</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Mayorista</cp:lastModifiedBy>
  <cp:revision>19</cp:revision>
  <cp:lastPrinted>2026-07-10T19:15:00Z</cp:lastPrinted>
  <dcterms:created xsi:type="dcterms:W3CDTF">2026-08-03T05:14:00Z</dcterms:created>
  <dcterms:modified xsi:type="dcterms:W3CDTF">2026-09-17T07:04:00Z</dcterms:modified>
</cp:coreProperties>
</file>