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62490" w14:textId="7E483648" w:rsidR="00F81DE8" w:rsidRPr="00F81DE8" w:rsidRDefault="005B3BEE" w:rsidP="00F81DE8">
      <w:pPr>
        <w:pStyle w:val="Sinespaciado"/>
        <w:jc w:val="center"/>
        <w:rPr>
          <w:rFonts w:ascii="Arial" w:hAnsi="Arial" w:cs="Arial"/>
          <w:b/>
          <w:bCs/>
          <w:color w:val="000000" w:themeColor="text1"/>
          <w:sz w:val="60"/>
          <w:szCs w:val="60"/>
          <w:lang w:eastAsia="es-ES"/>
        </w:rPr>
      </w:pPr>
      <w:r w:rsidRPr="005B3BEE">
        <w:rPr>
          <w:rFonts w:ascii="Arial" w:hAnsi="Arial" w:cs="Arial"/>
          <w:b/>
          <w:bCs/>
          <w:color w:val="000000" w:themeColor="text1"/>
          <w:sz w:val="60"/>
          <w:szCs w:val="60"/>
          <w:lang w:eastAsia="es-ES"/>
        </w:rPr>
        <w:t>¡Gran Oferta de Verano! Atenas con crucero de 7 noches, Celestial Cruises</w:t>
      </w:r>
    </w:p>
    <w:p w14:paraId="382A69D9" w14:textId="3BCE7932" w:rsidR="00C02B4A" w:rsidRPr="007B572B" w:rsidRDefault="005B3BEE" w:rsidP="00C02B4A">
      <w:pPr>
        <w:pStyle w:val="Sinespaciado"/>
        <w:jc w:val="center"/>
        <w:rPr>
          <w:rFonts w:ascii="Arial" w:hAnsi="Arial" w:cs="Arial"/>
          <w:b/>
          <w:bCs/>
          <w:color w:val="A5A5A5" w:themeColor="accent3"/>
          <w:sz w:val="32"/>
          <w:szCs w:val="32"/>
          <w:lang w:val="es-ES_tradnl" w:eastAsia="es-ES"/>
        </w:rPr>
      </w:pPr>
      <w:r>
        <w:rPr>
          <w:rFonts w:ascii="Arial" w:hAnsi="Arial" w:cs="Arial"/>
          <w:b/>
          <w:bCs/>
          <w:color w:val="A5A5A5" w:themeColor="accent3"/>
          <w:sz w:val="32"/>
          <w:szCs w:val="32"/>
          <w:lang w:val="es-ES_tradnl" w:eastAsia="es-ES"/>
        </w:rPr>
        <w:t>10</w:t>
      </w:r>
      <w:r w:rsidR="00C02B4A" w:rsidRPr="007B572B">
        <w:rPr>
          <w:rFonts w:ascii="Arial" w:hAnsi="Arial" w:cs="Arial"/>
          <w:b/>
          <w:bCs/>
          <w:color w:val="A5A5A5" w:themeColor="accent3"/>
          <w:sz w:val="32"/>
          <w:szCs w:val="32"/>
          <w:lang w:val="es-ES_tradnl" w:eastAsia="es-ES"/>
        </w:rPr>
        <w:t xml:space="preserve"> DÍAS / </w:t>
      </w:r>
      <w:r w:rsidR="00DA1B12">
        <w:rPr>
          <w:rFonts w:ascii="Arial" w:hAnsi="Arial" w:cs="Arial"/>
          <w:b/>
          <w:bCs/>
          <w:color w:val="A5A5A5" w:themeColor="accent3"/>
          <w:sz w:val="32"/>
          <w:szCs w:val="32"/>
          <w:lang w:val="es-ES_tradnl" w:eastAsia="es-ES"/>
        </w:rPr>
        <w:t>0</w:t>
      </w:r>
      <w:r>
        <w:rPr>
          <w:rFonts w:ascii="Arial" w:hAnsi="Arial" w:cs="Arial"/>
          <w:b/>
          <w:bCs/>
          <w:color w:val="A5A5A5" w:themeColor="accent3"/>
          <w:sz w:val="32"/>
          <w:szCs w:val="32"/>
          <w:lang w:val="es-ES_tradnl" w:eastAsia="es-ES"/>
        </w:rPr>
        <w:t>9</w:t>
      </w:r>
      <w:r w:rsidR="00C02B4A" w:rsidRPr="007B572B">
        <w:rPr>
          <w:rFonts w:ascii="Arial" w:hAnsi="Arial" w:cs="Arial"/>
          <w:b/>
          <w:bCs/>
          <w:color w:val="A5A5A5" w:themeColor="accent3"/>
          <w:sz w:val="32"/>
          <w:szCs w:val="32"/>
          <w:lang w:val="es-ES_tradnl" w:eastAsia="es-ES"/>
        </w:rPr>
        <w:t xml:space="preserve"> NOCHES</w:t>
      </w:r>
    </w:p>
    <w:p w14:paraId="27D6C8C9" w14:textId="77777777" w:rsidR="00F81DE8" w:rsidRDefault="00F81DE8" w:rsidP="009B5DC0">
      <w:pPr>
        <w:pStyle w:val="Sinespaciado"/>
        <w:jc w:val="center"/>
        <w:rPr>
          <w:rFonts w:ascii="Arial" w:hAnsi="Arial" w:cs="Arial"/>
          <w:b/>
          <w:bCs/>
          <w:color w:val="44546A" w:themeColor="text2"/>
          <w:sz w:val="24"/>
          <w:szCs w:val="24"/>
          <w:lang w:eastAsia="es-ES"/>
        </w:rPr>
      </w:pPr>
    </w:p>
    <w:p w14:paraId="5DA0A7AA" w14:textId="7E0AB110" w:rsidR="00E205F3" w:rsidRDefault="005D4EA8" w:rsidP="005B3BEE">
      <w:pPr>
        <w:pStyle w:val="Sinespaciado"/>
        <w:jc w:val="center"/>
        <w:rPr>
          <w:rFonts w:ascii="Arial" w:hAnsi="Arial" w:cs="Arial"/>
          <w:sz w:val="20"/>
          <w:szCs w:val="20"/>
          <w:lang w:val="es-ES_tradnl" w:eastAsia="es-ES"/>
        </w:rPr>
      </w:pPr>
      <w:r w:rsidRPr="007B572B">
        <w:rPr>
          <w:rFonts w:ascii="Arial" w:hAnsi="Arial" w:cs="Arial"/>
          <w:b/>
          <w:bCs/>
          <w:color w:val="44546A" w:themeColor="text2"/>
          <w:sz w:val="24"/>
          <w:szCs w:val="24"/>
          <w:lang w:eastAsia="es-ES"/>
        </w:rPr>
        <w:t xml:space="preserve">RUTA: </w:t>
      </w:r>
      <w:r w:rsidR="005B3BEE" w:rsidRPr="005B3BEE">
        <w:rPr>
          <w:rFonts w:ascii="Arial" w:hAnsi="Arial" w:cs="Arial"/>
          <w:b/>
          <w:bCs/>
          <w:color w:val="44546A" w:themeColor="text2"/>
          <w:sz w:val="24"/>
          <w:szCs w:val="24"/>
          <w:lang w:eastAsia="es-ES"/>
        </w:rPr>
        <w:t>ATENAS | IN NAVIGATION (ATHENS) | KUSADASI | RODAS | AGIOS NIKOLAOS, CRETA | EN NAVEGACIÓN SANTORINI | IN NAVIGATION (MYKONOS) | IN NAVIGATION (MILOS)</w:t>
      </w:r>
    </w:p>
    <w:p w14:paraId="656B576F" w14:textId="77777777" w:rsidR="003144B0" w:rsidRDefault="003144B0" w:rsidP="0089424F">
      <w:pPr>
        <w:pStyle w:val="Sinespaciado"/>
        <w:rPr>
          <w:rFonts w:ascii="Arial" w:hAnsi="Arial" w:cs="Arial"/>
          <w:sz w:val="20"/>
          <w:szCs w:val="20"/>
          <w:lang w:val="es-ES_tradnl" w:eastAsia="es-ES"/>
        </w:rPr>
      </w:pPr>
    </w:p>
    <w:p w14:paraId="486F8546" w14:textId="77777777" w:rsidR="00F81DE8" w:rsidRPr="007B572B" w:rsidRDefault="00F81DE8" w:rsidP="0089424F">
      <w:pPr>
        <w:pStyle w:val="Sinespaciado"/>
        <w:rPr>
          <w:rFonts w:ascii="Arial" w:hAnsi="Arial" w:cs="Arial"/>
          <w:sz w:val="20"/>
          <w:szCs w:val="20"/>
          <w:lang w:val="es-ES_tradnl" w:eastAsia="es-ES"/>
        </w:rPr>
      </w:pPr>
    </w:p>
    <w:p w14:paraId="4D5E6C6B" w14:textId="77777777" w:rsidR="0089424F" w:rsidRPr="007B572B" w:rsidRDefault="0089424F" w:rsidP="0089424F">
      <w:pPr>
        <w:pStyle w:val="Sinespaciado"/>
        <w:rPr>
          <w:rFonts w:ascii="Arial" w:hAnsi="Arial" w:cs="Arial"/>
          <w:sz w:val="20"/>
          <w:szCs w:val="20"/>
          <w:lang w:val="es-ES_tradnl" w:eastAsia="es-ES"/>
        </w:rPr>
      </w:pPr>
    </w:p>
    <w:p w14:paraId="5F2EC809" w14:textId="77777777" w:rsidR="00254AF2" w:rsidRPr="007B572B" w:rsidRDefault="00254AF2" w:rsidP="00254AF2">
      <w:pPr>
        <w:pStyle w:val="Sinespaciado"/>
        <w:jc w:val="both"/>
        <w:rPr>
          <w:rFonts w:ascii="Arial" w:hAnsi="Arial" w:cs="Arial"/>
          <w:b/>
          <w:bCs/>
          <w:sz w:val="28"/>
          <w:szCs w:val="28"/>
          <w:lang w:val="es-ES_tradnl" w:eastAsia="es-ES"/>
        </w:rPr>
      </w:pPr>
      <w:bookmarkStart w:id="0" w:name="_Hlk124875420"/>
      <w:r w:rsidRPr="007B572B">
        <w:rPr>
          <w:rFonts w:ascii="Arial" w:hAnsi="Arial" w:cs="Arial"/>
          <w:b/>
          <w:bCs/>
          <w:sz w:val="28"/>
          <w:szCs w:val="28"/>
          <w:lang w:val="es-ES_tradnl" w:eastAsia="es-ES"/>
        </w:rPr>
        <w:t xml:space="preserve">INCLUYE: </w:t>
      </w:r>
    </w:p>
    <w:p w14:paraId="2A3F202B" w14:textId="4B3F871A" w:rsidR="00254AF2" w:rsidRPr="007B572B" w:rsidRDefault="00254AF2" w:rsidP="00254AF2">
      <w:pPr>
        <w:pStyle w:val="Sinespaciado"/>
        <w:jc w:val="both"/>
        <w:rPr>
          <w:rFonts w:ascii="Arial" w:hAnsi="Arial" w:cs="Arial"/>
          <w:b/>
          <w:bCs/>
          <w:sz w:val="28"/>
          <w:szCs w:val="28"/>
          <w:lang w:val="es-ES_tradnl" w:eastAsia="es-ES"/>
        </w:rPr>
      </w:pPr>
      <w:r w:rsidRPr="007B572B">
        <w:rPr>
          <w:rFonts w:ascii="Arial" w:hAnsi="Arial" w:cs="Arial"/>
          <w:b/>
          <w:bCs/>
          <w:sz w:val="28"/>
          <w:szCs w:val="28"/>
          <w:lang w:val="es-ES_tradnl" w:eastAsia="es-ES"/>
        </w:rPr>
        <w:t xml:space="preserve"> </w:t>
      </w:r>
    </w:p>
    <w:p w14:paraId="3A31C8FD" w14:textId="77777777" w:rsidR="00750B21" w:rsidRDefault="000A2AE5" w:rsidP="00A914A8">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750B21">
        <w:rPr>
          <w:rFonts w:ascii="Arial" w:eastAsiaTheme="minorEastAsia" w:hAnsi="Arial" w:cs="Arial"/>
          <w:color w:val="000000" w:themeColor="text1"/>
          <w:sz w:val="24"/>
          <w:szCs w:val="24"/>
        </w:rPr>
        <w:t>Traslados de llegada y salida desde el Aeropuerto de Atenas al Hotel y viceversa.</w:t>
      </w:r>
    </w:p>
    <w:p w14:paraId="51C78E3E" w14:textId="77777777" w:rsidR="00750B21" w:rsidRDefault="00750B21" w:rsidP="00750B21">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750B21">
        <w:rPr>
          <w:rFonts w:ascii="Arial" w:eastAsiaTheme="minorEastAsia" w:hAnsi="Arial" w:cs="Arial"/>
          <w:color w:val="000000" w:themeColor="text1"/>
          <w:sz w:val="24"/>
          <w:szCs w:val="24"/>
        </w:rPr>
        <w:t>Guías de habla hispana</w:t>
      </w:r>
    </w:p>
    <w:p w14:paraId="6292EE97" w14:textId="77777777" w:rsidR="005B3BEE" w:rsidRPr="005B3BEE" w:rsidRDefault="005B3BEE" w:rsidP="005B3BEE">
      <w:pPr>
        <w:pStyle w:val="Prrafodelista"/>
        <w:widowControl w:val="0"/>
        <w:numPr>
          <w:ilvl w:val="0"/>
          <w:numId w:val="1"/>
        </w:numPr>
        <w:tabs>
          <w:tab w:val="left" w:pos="1521"/>
        </w:tabs>
        <w:autoSpaceDE w:val="0"/>
        <w:autoSpaceDN w:val="0"/>
        <w:spacing w:after="0" w:line="308" w:lineRule="exact"/>
        <w:contextualSpacing w:val="0"/>
        <w:jc w:val="both"/>
        <w:rPr>
          <w:rFonts w:ascii="Arial" w:hAnsi="Arial" w:cs="Arial"/>
          <w:color w:val="000000" w:themeColor="text1"/>
          <w:sz w:val="24"/>
          <w:szCs w:val="24"/>
        </w:rPr>
      </w:pPr>
      <w:bookmarkStart w:id="1" w:name="_Hlk221195395"/>
      <w:r w:rsidRPr="005B3BEE">
        <w:rPr>
          <w:rFonts w:ascii="Arial" w:hAnsi="Arial" w:cs="Arial"/>
          <w:color w:val="000000" w:themeColor="text1"/>
          <w:sz w:val="24"/>
          <w:szCs w:val="24"/>
        </w:rPr>
        <w:t>2 noches de alojamiento en Atenas en los hoteles seleccionados o similares.</w:t>
      </w:r>
    </w:p>
    <w:p w14:paraId="39D80F7E" w14:textId="77777777" w:rsidR="005B3BEE" w:rsidRPr="005B3BEE" w:rsidRDefault="005B3BEE" w:rsidP="005B3BEE">
      <w:pPr>
        <w:pStyle w:val="Prrafodelista"/>
        <w:widowControl w:val="0"/>
        <w:numPr>
          <w:ilvl w:val="0"/>
          <w:numId w:val="1"/>
        </w:numPr>
        <w:tabs>
          <w:tab w:val="left" w:pos="1521"/>
          <w:tab w:val="left" w:pos="1523"/>
        </w:tabs>
        <w:autoSpaceDE w:val="0"/>
        <w:autoSpaceDN w:val="0"/>
        <w:spacing w:before="7" w:after="0" w:line="218" w:lineRule="auto"/>
        <w:ind w:right="673"/>
        <w:contextualSpacing w:val="0"/>
        <w:jc w:val="both"/>
        <w:rPr>
          <w:rFonts w:ascii="Arial" w:hAnsi="Arial" w:cs="Arial"/>
          <w:color w:val="000000" w:themeColor="text1"/>
          <w:sz w:val="24"/>
          <w:szCs w:val="24"/>
        </w:rPr>
      </w:pPr>
      <w:r w:rsidRPr="005B3BEE">
        <w:rPr>
          <w:rFonts w:ascii="Arial" w:hAnsi="Arial" w:cs="Arial"/>
          <w:color w:val="000000" w:themeColor="text1"/>
          <w:sz w:val="24"/>
          <w:szCs w:val="24"/>
        </w:rPr>
        <w:t>7 noches de alojamiento en Crucero por las islas griegas y Turquía, con Celestial Cruises, en régimen de pensión completa (basado en la categoría más económica interior). Crucero incluye bebidas no alcohólicas durante las comidas.</w:t>
      </w:r>
    </w:p>
    <w:p w14:paraId="30D7192F" w14:textId="77777777" w:rsidR="005B3BEE" w:rsidRPr="005B3BEE" w:rsidRDefault="005B3BEE" w:rsidP="005B3BEE">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5B3BEE">
        <w:rPr>
          <w:rFonts w:ascii="Arial" w:eastAsiaTheme="minorEastAsia" w:hAnsi="Arial" w:cs="Arial"/>
          <w:color w:val="000000" w:themeColor="text1"/>
          <w:sz w:val="24"/>
          <w:szCs w:val="24"/>
        </w:rPr>
        <w:t>Desayuno incluidos en los hoteles.</w:t>
      </w:r>
    </w:p>
    <w:p w14:paraId="46EDF3B2" w14:textId="77777777" w:rsidR="005B3BEE" w:rsidRPr="005B3BEE" w:rsidRDefault="005B3BEE" w:rsidP="005B3BEE">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5B3BEE">
        <w:rPr>
          <w:rFonts w:ascii="Arial" w:eastAsiaTheme="minorEastAsia" w:hAnsi="Arial" w:cs="Arial"/>
          <w:color w:val="000000" w:themeColor="text1"/>
          <w:sz w:val="24"/>
          <w:szCs w:val="24"/>
        </w:rPr>
        <w:t>Medio día de visita a la ciudad de Atenas, tour regular en español.</w:t>
      </w:r>
    </w:p>
    <w:p w14:paraId="31AAC26A" w14:textId="77777777" w:rsidR="005B3BEE" w:rsidRPr="005B3BEE" w:rsidRDefault="005B3BEE" w:rsidP="005B3BEE">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5B3BEE">
        <w:rPr>
          <w:rFonts w:ascii="Arial" w:eastAsiaTheme="minorEastAsia" w:hAnsi="Arial" w:cs="Arial"/>
          <w:color w:val="000000" w:themeColor="text1"/>
          <w:sz w:val="24"/>
          <w:szCs w:val="24"/>
        </w:rPr>
        <w:t>Entradas a los sitios arqueológicos según programa.</w:t>
      </w:r>
    </w:p>
    <w:p w14:paraId="3673C2E6" w14:textId="21A40AA7" w:rsidR="00750B21" w:rsidRPr="00750B21" w:rsidRDefault="00750B21" w:rsidP="00750B21">
      <w:pPr>
        <w:numPr>
          <w:ilvl w:val="0"/>
          <w:numId w:val="1"/>
        </w:numPr>
        <w:shd w:val="clear" w:color="auto" w:fill="FFFFFF"/>
        <w:spacing w:after="0" w:line="240" w:lineRule="auto"/>
        <w:textAlignment w:val="baseline"/>
        <w:rPr>
          <w:rFonts w:ascii="Arial" w:eastAsiaTheme="minorEastAsia" w:hAnsi="Arial" w:cs="Arial"/>
          <w:color w:val="000000" w:themeColor="text1"/>
          <w:sz w:val="24"/>
          <w:szCs w:val="24"/>
        </w:rPr>
      </w:pPr>
      <w:r w:rsidRPr="007B572B">
        <w:rPr>
          <w:rFonts w:ascii="Arial" w:hAnsi="Arial" w:cs="Arial"/>
          <w:sz w:val="24"/>
          <w:szCs w:val="24"/>
          <w:lang w:val="es-ES_tradnl" w:eastAsia="es-ES"/>
        </w:rPr>
        <w:t xml:space="preserve">Tarjeta de Asistencia Assist Card, </w:t>
      </w:r>
      <w:bookmarkStart w:id="2" w:name="_Hlk221206044"/>
      <w:r w:rsidRPr="007B572B">
        <w:rPr>
          <w:rFonts w:ascii="Arial" w:hAnsi="Arial" w:cs="Arial"/>
          <w:sz w:val="24"/>
          <w:szCs w:val="24"/>
          <w:lang w:val="es-ES_tradnl" w:eastAsia="es-ES"/>
        </w:rPr>
        <w:t>hasta los 85 años (cobertura US$ 60K).</w:t>
      </w:r>
      <w:bookmarkEnd w:id="1"/>
      <w:bookmarkEnd w:id="2"/>
    </w:p>
    <w:p w14:paraId="19C013D9" w14:textId="77777777" w:rsidR="00884A7D" w:rsidRDefault="00884A7D" w:rsidP="0089424F">
      <w:pPr>
        <w:pStyle w:val="Sinespaciado"/>
        <w:rPr>
          <w:rFonts w:ascii="Arial" w:hAnsi="Arial" w:cs="Arial"/>
          <w:sz w:val="20"/>
          <w:szCs w:val="20"/>
          <w:lang w:eastAsia="es-ES"/>
        </w:rPr>
      </w:pPr>
    </w:p>
    <w:p w14:paraId="6486618A" w14:textId="77777777" w:rsidR="00884A7D" w:rsidRDefault="00884A7D" w:rsidP="0089424F">
      <w:pPr>
        <w:pStyle w:val="Sinespaciado"/>
        <w:rPr>
          <w:rFonts w:ascii="Arial" w:hAnsi="Arial" w:cs="Arial"/>
          <w:sz w:val="20"/>
          <w:szCs w:val="20"/>
          <w:lang w:eastAsia="es-ES"/>
        </w:rPr>
      </w:pPr>
    </w:p>
    <w:p w14:paraId="774C1F4B" w14:textId="77777777" w:rsidR="00884A7D" w:rsidRPr="007B572B" w:rsidRDefault="00884A7D" w:rsidP="0089424F">
      <w:pPr>
        <w:pStyle w:val="Sinespaciado"/>
        <w:rPr>
          <w:rFonts w:ascii="Arial" w:hAnsi="Arial" w:cs="Arial"/>
          <w:sz w:val="20"/>
          <w:szCs w:val="20"/>
          <w:lang w:eastAsia="es-ES"/>
        </w:rPr>
      </w:pPr>
    </w:p>
    <w:p w14:paraId="4321687D" w14:textId="77777777" w:rsidR="007B572B" w:rsidRPr="007B572B" w:rsidRDefault="007B572B" w:rsidP="0089424F">
      <w:pPr>
        <w:pStyle w:val="Sinespaciado"/>
        <w:rPr>
          <w:rFonts w:ascii="Arial" w:hAnsi="Arial" w:cs="Arial"/>
          <w:sz w:val="20"/>
          <w:szCs w:val="20"/>
          <w:lang w:eastAsia="es-ES"/>
        </w:rPr>
      </w:pPr>
    </w:p>
    <w:p w14:paraId="5EF6A316" w14:textId="77777777" w:rsidR="00F65301" w:rsidRPr="008934B8" w:rsidRDefault="00F65301" w:rsidP="00F65301">
      <w:pPr>
        <w:pStyle w:val="Sinespaciado"/>
        <w:rPr>
          <w:rFonts w:ascii="Arial" w:hAnsi="Arial" w:cs="Arial"/>
          <w:b/>
          <w:bCs/>
          <w:sz w:val="28"/>
          <w:szCs w:val="28"/>
          <w:lang w:val="es-ES_tradnl" w:eastAsia="es-ES"/>
        </w:rPr>
      </w:pPr>
      <w:r w:rsidRPr="008934B8">
        <w:rPr>
          <w:rFonts w:ascii="Arial" w:hAnsi="Arial" w:cs="Arial"/>
          <w:b/>
          <w:bCs/>
          <w:sz w:val="28"/>
          <w:szCs w:val="28"/>
          <w:lang w:val="es-ES_tradnl" w:eastAsia="es-ES"/>
        </w:rPr>
        <w:t xml:space="preserve">PRECIOS POR PERSONA EN DÓLARES: </w:t>
      </w:r>
    </w:p>
    <w:p w14:paraId="3080C404" w14:textId="77777777" w:rsidR="00C94C90" w:rsidRPr="007B572B" w:rsidRDefault="00C94C90" w:rsidP="0089424F">
      <w:pPr>
        <w:pStyle w:val="Sinespaciado"/>
        <w:rPr>
          <w:rFonts w:ascii="Arial" w:hAnsi="Arial" w:cs="Arial"/>
          <w:b/>
          <w:bCs/>
          <w:sz w:val="20"/>
          <w:szCs w:val="20"/>
          <w:lang w:val="es-ES_tradnl" w:eastAsia="es-ES"/>
        </w:rPr>
      </w:pPr>
    </w:p>
    <w:tbl>
      <w:tblPr>
        <w:tblStyle w:val="Tablaconcuadrcula5oscura-nfasis1"/>
        <w:tblW w:w="0" w:type="auto"/>
        <w:jc w:val="center"/>
        <w:tblLook w:val="04A0" w:firstRow="1" w:lastRow="0" w:firstColumn="1" w:lastColumn="0" w:noHBand="0" w:noVBand="1"/>
      </w:tblPr>
      <w:tblGrid>
        <w:gridCol w:w="1543"/>
        <w:gridCol w:w="4441"/>
      </w:tblGrid>
      <w:tr w:rsidR="00EB6FC7" w:rsidRPr="00EB6FC7" w14:paraId="3D02F157" w14:textId="77777777" w:rsidTr="002649C5">
        <w:trPr>
          <w:cnfStyle w:val="100000000000" w:firstRow="1" w:lastRow="0" w:firstColumn="0" w:lastColumn="0" w:oddVBand="0" w:evenVBand="0" w:oddHBand="0" w:evenHBand="0" w:firstRowFirstColumn="0" w:firstRowLastColumn="0" w:lastRowFirstColumn="0" w:lastRowLastColumn="0"/>
          <w:trHeight w:val="631"/>
          <w:jc w:val="center"/>
        </w:trPr>
        <w:tc>
          <w:tcPr>
            <w:cnfStyle w:val="001000000000" w:firstRow="0" w:lastRow="0" w:firstColumn="1" w:lastColumn="0" w:oddVBand="0" w:evenVBand="0" w:oddHBand="0" w:evenHBand="0" w:firstRowFirstColumn="0" w:firstRowLastColumn="0" w:lastRowFirstColumn="0" w:lastRowLastColumn="0"/>
            <w:tcW w:w="1543" w:type="dxa"/>
            <w:vAlign w:val="center"/>
          </w:tcPr>
          <w:p w14:paraId="1D596453" w14:textId="77777777" w:rsidR="00EB6FC7" w:rsidRPr="00EB6FC7" w:rsidRDefault="00EB6FC7" w:rsidP="00431378">
            <w:pPr>
              <w:pStyle w:val="Sinespaciado"/>
              <w:jc w:val="center"/>
              <w:rPr>
                <w:rFonts w:ascii="Arial" w:hAnsi="Arial" w:cs="Arial"/>
                <w:b w:val="0"/>
                <w:bCs w:val="0"/>
                <w:sz w:val="24"/>
                <w:szCs w:val="24"/>
                <w:lang w:val="es-ES_tradnl" w:eastAsia="es-ES"/>
              </w:rPr>
            </w:pPr>
            <w:r w:rsidRPr="00EB6FC7">
              <w:rPr>
                <w:rFonts w:ascii="Arial" w:hAnsi="Arial" w:cs="Arial"/>
                <w:sz w:val="24"/>
                <w:szCs w:val="24"/>
                <w:lang w:val="es-ES_tradnl" w:eastAsia="es-ES"/>
              </w:rPr>
              <w:t>DOBLE</w:t>
            </w:r>
          </w:p>
          <w:p w14:paraId="01D3B2F4" w14:textId="17E9D212" w:rsidR="00EB6FC7" w:rsidRPr="00EB6FC7" w:rsidRDefault="00EB6FC7" w:rsidP="00431378">
            <w:pPr>
              <w:pStyle w:val="Sinespaciado"/>
              <w:jc w:val="center"/>
              <w:rPr>
                <w:rFonts w:ascii="Arial" w:hAnsi="Arial" w:cs="Arial"/>
                <w:sz w:val="24"/>
                <w:szCs w:val="24"/>
                <w:lang w:val="es-ES_tradnl" w:eastAsia="es-ES"/>
              </w:rPr>
            </w:pPr>
            <w:r w:rsidRPr="00EB6FC7">
              <w:rPr>
                <w:rFonts w:ascii="Arial" w:hAnsi="Arial" w:cs="Arial"/>
                <w:sz w:val="24"/>
                <w:szCs w:val="24"/>
                <w:lang w:val="es-ES_tradnl" w:eastAsia="es-ES"/>
              </w:rPr>
              <w:t>desde</w:t>
            </w:r>
          </w:p>
        </w:tc>
        <w:tc>
          <w:tcPr>
            <w:tcW w:w="4441" w:type="dxa"/>
            <w:vAlign w:val="center"/>
          </w:tcPr>
          <w:p w14:paraId="2F4674FE" w14:textId="5A89B035" w:rsidR="00EB6FC7" w:rsidRPr="00EB6FC7" w:rsidRDefault="00EB6FC7" w:rsidP="00431378">
            <w:pPr>
              <w:pStyle w:val="Sinespaciado"/>
              <w:jc w:val="center"/>
              <w:cnfStyle w:val="100000000000" w:firstRow="1" w:lastRow="0" w:firstColumn="0" w:lastColumn="0" w:oddVBand="0" w:evenVBand="0" w:oddHBand="0" w:evenHBand="0" w:firstRowFirstColumn="0" w:firstRowLastColumn="0" w:lastRowFirstColumn="0" w:lastRowLastColumn="0"/>
              <w:rPr>
                <w:rFonts w:ascii="Arial" w:hAnsi="Arial" w:cs="Arial"/>
                <w:sz w:val="24"/>
                <w:szCs w:val="24"/>
                <w:lang w:val="es-ES_tradnl" w:eastAsia="es-ES"/>
              </w:rPr>
            </w:pPr>
            <w:r w:rsidRPr="00EB6FC7">
              <w:rPr>
                <w:rFonts w:ascii="Arial" w:hAnsi="Arial" w:cs="Arial"/>
                <w:sz w:val="24"/>
                <w:szCs w:val="24"/>
                <w:lang w:val="es-ES_tradnl" w:eastAsia="es-ES"/>
              </w:rPr>
              <w:t>SALIDAS:</w:t>
            </w:r>
          </w:p>
        </w:tc>
      </w:tr>
      <w:tr w:rsidR="00EB6FC7" w:rsidRPr="00EB6FC7" w14:paraId="67E98FC7" w14:textId="77777777" w:rsidTr="002649C5">
        <w:trPr>
          <w:cnfStyle w:val="000000100000" w:firstRow="0" w:lastRow="0" w:firstColumn="0" w:lastColumn="0" w:oddVBand="0" w:evenVBand="0" w:oddHBand="1" w:evenHBand="0" w:firstRowFirstColumn="0" w:firstRowLastColumn="0" w:lastRowFirstColumn="0" w:lastRowLastColumn="0"/>
          <w:trHeight w:val="333"/>
          <w:jc w:val="center"/>
        </w:trPr>
        <w:tc>
          <w:tcPr>
            <w:cnfStyle w:val="001000000000" w:firstRow="0" w:lastRow="0" w:firstColumn="1" w:lastColumn="0" w:oddVBand="0" w:evenVBand="0" w:oddHBand="0" w:evenHBand="0" w:firstRowFirstColumn="0" w:firstRowLastColumn="0" w:lastRowFirstColumn="0" w:lastRowLastColumn="0"/>
            <w:tcW w:w="1543" w:type="dxa"/>
            <w:vAlign w:val="center"/>
          </w:tcPr>
          <w:p w14:paraId="2BF2BCDA" w14:textId="5DDFD64B" w:rsidR="00EB6FC7" w:rsidRPr="00F81DE8" w:rsidRDefault="00EB6FC7" w:rsidP="00EB6FC7">
            <w:pPr>
              <w:pStyle w:val="Sinespaciado"/>
              <w:jc w:val="center"/>
              <w:rPr>
                <w:rFonts w:ascii="Arial" w:hAnsi="Arial" w:cs="Arial"/>
                <w:color w:val="auto"/>
                <w:sz w:val="24"/>
                <w:szCs w:val="24"/>
                <w:lang w:val="es-ES_tradnl" w:eastAsia="es-ES"/>
              </w:rPr>
            </w:pPr>
            <w:r w:rsidRPr="00F81DE8">
              <w:rPr>
                <w:rFonts w:ascii="Arial" w:hAnsi="Arial" w:cs="Arial"/>
                <w:color w:val="auto"/>
                <w:sz w:val="24"/>
                <w:szCs w:val="24"/>
                <w:lang w:val="es-ES_tradnl" w:eastAsia="es-ES"/>
              </w:rPr>
              <w:t>$</w:t>
            </w:r>
            <w:r w:rsidR="00750B21">
              <w:rPr>
                <w:rFonts w:ascii="Arial" w:hAnsi="Arial" w:cs="Arial"/>
                <w:color w:val="auto"/>
                <w:sz w:val="24"/>
                <w:szCs w:val="24"/>
                <w:lang w:val="es-ES_tradnl" w:eastAsia="es-ES"/>
              </w:rPr>
              <w:t>1</w:t>
            </w:r>
            <w:r w:rsidR="00803E4D">
              <w:rPr>
                <w:rFonts w:ascii="Arial" w:hAnsi="Arial" w:cs="Arial"/>
                <w:color w:val="auto"/>
                <w:sz w:val="24"/>
                <w:szCs w:val="24"/>
                <w:lang w:val="es-ES_tradnl" w:eastAsia="es-ES"/>
              </w:rPr>
              <w:t>845</w:t>
            </w:r>
          </w:p>
        </w:tc>
        <w:tc>
          <w:tcPr>
            <w:tcW w:w="4441" w:type="dxa"/>
            <w:vAlign w:val="center"/>
          </w:tcPr>
          <w:p w14:paraId="194E6E51" w14:textId="77777777" w:rsidR="00EB6FC7" w:rsidRDefault="00803E4D" w:rsidP="00EB6FC7">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s-ES_tradnl" w:eastAsia="es-ES"/>
              </w:rPr>
            </w:pPr>
            <w:r>
              <w:rPr>
                <w:rFonts w:ascii="Arial" w:hAnsi="Arial" w:cs="Arial"/>
                <w:b/>
                <w:bCs/>
                <w:sz w:val="24"/>
                <w:szCs w:val="24"/>
                <w:lang w:val="es-ES_tradnl" w:eastAsia="es-ES"/>
              </w:rPr>
              <w:t>12 y 26 setiembre</w:t>
            </w:r>
          </w:p>
          <w:p w14:paraId="1619694E" w14:textId="78EFD1BA" w:rsidR="00803E4D" w:rsidRPr="00F81DE8" w:rsidRDefault="00803E4D" w:rsidP="00EB6FC7">
            <w:pPr>
              <w:pStyle w:val="Sinespaciado"/>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lang w:val="es-ES_tradnl" w:eastAsia="es-ES"/>
              </w:rPr>
            </w:pPr>
            <w:r>
              <w:rPr>
                <w:rFonts w:ascii="Arial" w:hAnsi="Arial" w:cs="Arial"/>
                <w:b/>
                <w:bCs/>
                <w:sz w:val="24"/>
                <w:szCs w:val="24"/>
                <w:lang w:val="es-ES_tradnl" w:eastAsia="es-ES"/>
              </w:rPr>
              <w:t>3, 10 y 24 octubre</w:t>
            </w:r>
          </w:p>
        </w:tc>
      </w:tr>
      <w:tr w:rsidR="00EB6FC7" w:rsidRPr="00EB6FC7" w14:paraId="3FF8AADC" w14:textId="77777777" w:rsidTr="002649C5">
        <w:trPr>
          <w:trHeight w:val="631"/>
          <w:jc w:val="center"/>
        </w:trPr>
        <w:tc>
          <w:tcPr>
            <w:cnfStyle w:val="001000000000" w:firstRow="0" w:lastRow="0" w:firstColumn="1" w:lastColumn="0" w:oddVBand="0" w:evenVBand="0" w:oddHBand="0" w:evenHBand="0" w:firstRowFirstColumn="0" w:firstRowLastColumn="0" w:lastRowFirstColumn="0" w:lastRowLastColumn="0"/>
            <w:tcW w:w="1543" w:type="dxa"/>
            <w:vAlign w:val="center"/>
          </w:tcPr>
          <w:p w14:paraId="47B21742" w14:textId="5F720B67" w:rsidR="00EB6FC7" w:rsidRPr="00F81DE8" w:rsidRDefault="00EB6FC7" w:rsidP="00EB6FC7">
            <w:pPr>
              <w:pStyle w:val="Sinespaciado"/>
              <w:jc w:val="center"/>
              <w:rPr>
                <w:rFonts w:ascii="Arial" w:hAnsi="Arial" w:cs="Arial"/>
                <w:color w:val="auto"/>
                <w:sz w:val="24"/>
                <w:szCs w:val="24"/>
                <w:lang w:val="es-ES_tradnl" w:eastAsia="es-ES"/>
              </w:rPr>
            </w:pPr>
            <w:r w:rsidRPr="00F81DE8">
              <w:rPr>
                <w:rFonts w:ascii="Arial" w:hAnsi="Arial" w:cs="Arial"/>
                <w:color w:val="auto"/>
                <w:sz w:val="24"/>
                <w:szCs w:val="24"/>
                <w:lang w:val="es-ES_tradnl" w:eastAsia="es-ES"/>
              </w:rPr>
              <w:t>$</w:t>
            </w:r>
            <w:r w:rsidR="00803E4D">
              <w:rPr>
                <w:rFonts w:ascii="Arial" w:hAnsi="Arial" w:cs="Arial"/>
                <w:color w:val="auto"/>
                <w:sz w:val="24"/>
                <w:szCs w:val="24"/>
                <w:lang w:val="es-ES_tradnl" w:eastAsia="es-ES"/>
              </w:rPr>
              <w:t>2295</w:t>
            </w:r>
          </w:p>
        </w:tc>
        <w:tc>
          <w:tcPr>
            <w:tcW w:w="4441" w:type="dxa"/>
            <w:vAlign w:val="center"/>
          </w:tcPr>
          <w:p w14:paraId="16330FFA" w14:textId="1E4045F9" w:rsidR="00EB6FC7" w:rsidRPr="00F81DE8" w:rsidRDefault="00803E4D" w:rsidP="00EB6FC7">
            <w:pPr>
              <w:pStyle w:val="Sinespaciado"/>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4"/>
                <w:szCs w:val="24"/>
                <w:lang w:val="es-ES_tradnl" w:eastAsia="es-ES"/>
              </w:rPr>
            </w:pPr>
            <w:r>
              <w:rPr>
                <w:rFonts w:ascii="Arial" w:hAnsi="Arial" w:cs="Arial"/>
                <w:b/>
                <w:bCs/>
                <w:sz w:val="24"/>
                <w:szCs w:val="24"/>
                <w:lang w:val="es-ES_tradnl" w:eastAsia="es-ES"/>
              </w:rPr>
              <w:t>8 y 22 agosto</w:t>
            </w:r>
            <w:r w:rsidR="00F81DE8" w:rsidRPr="00F81DE8">
              <w:rPr>
                <w:rFonts w:ascii="Arial" w:hAnsi="Arial" w:cs="Arial"/>
                <w:b/>
                <w:bCs/>
                <w:sz w:val="24"/>
                <w:szCs w:val="24"/>
                <w:lang w:val="es-ES_tradnl" w:eastAsia="es-ES"/>
              </w:rPr>
              <w:t xml:space="preserve"> </w:t>
            </w:r>
            <w:r w:rsidR="00F81DE8" w:rsidRPr="00F81DE8">
              <w:rPr>
                <w:rFonts w:ascii="Arial" w:hAnsi="Arial" w:cs="Arial"/>
                <w:b/>
                <w:bCs/>
                <w:sz w:val="24"/>
                <w:szCs w:val="24"/>
                <w:lang w:val="es-ES_tradnl" w:eastAsia="es-ES"/>
              </w:rPr>
              <w:br/>
            </w:r>
            <w:r>
              <w:rPr>
                <w:rFonts w:ascii="Arial" w:hAnsi="Arial" w:cs="Arial"/>
                <w:b/>
                <w:bCs/>
                <w:sz w:val="24"/>
                <w:szCs w:val="24"/>
                <w:lang w:val="es-ES_tradnl" w:eastAsia="es-ES"/>
              </w:rPr>
              <w:t>5 y 26 septiembre</w:t>
            </w:r>
          </w:p>
        </w:tc>
      </w:tr>
      <w:bookmarkEnd w:id="0"/>
    </w:tbl>
    <w:p w14:paraId="1523633B" w14:textId="77777777" w:rsidR="008934B8" w:rsidRDefault="008934B8" w:rsidP="00F515B2">
      <w:pPr>
        <w:pStyle w:val="Sinespaciado"/>
        <w:jc w:val="center"/>
        <w:rPr>
          <w:rFonts w:ascii="Arial" w:hAnsi="Arial" w:cs="Arial"/>
          <w:b/>
          <w:bCs/>
          <w:highlight w:val="yellow"/>
        </w:rPr>
      </w:pPr>
    </w:p>
    <w:p w14:paraId="02841AE6" w14:textId="07424A27" w:rsidR="00F515B2" w:rsidRPr="008C23AB" w:rsidRDefault="00F515B2" w:rsidP="00F515B2">
      <w:pPr>
        <w:pStyle w:val="Sinespaciado"/>
        <w:jc w:val="center"/>
        <w:rPr>
          <w:rFonts w:ascii="Arial" w:hAnsi="Arial" w:cs="Arial"/>
          <w:b/>
          <w:bCs/>
        </w:rPr>
      </w:pPr>
      <w:r w:rsidRPr="008C23AB">
        <w:rPr>
          <w:rFonts w:ascii="Arial" w:hAnsi="Arial" w:cs="Arial"/>
          <w:b/>
          <w:bCs/>
          <w:highlight w:val="yellow"/>
        </w:rPr>
        <w:t>*Tarifas sujetas a variación y disponibilidad</w:t>
      </w:r>
    </w:p>
    <w:p w14:paraId="1B7B4127" w14:textId="3B127ABA" w:rsidR="00C86ADB" w:rsidRPr="007B572B" w:rsidRDefault="00C86ADB" w:rsidP="0057101B">
      <w:pPr>
        <w:pStyle w:val="Sinespaciado"/>
        <w:rPr>
          <w:rFonts w:ascii="Arial" w:hAnsi="Arial" w:cs="Arial"/>
          <w:sz w:val="20"/>
          <w:szCs w:val="20"/>
        </w:rPr>
      </w:pPr>
    </w:p>
    <w:p w14:paraId="3AF11CE7" w14:textId="77777777" w:rsidR="00C94C90" w:rsidRPr="007B572B" w:rsidRDefault="00C94C90" w:rsidP="0057101B">
      <w:pPr>
        <w:pStyle w:val="Sinespaciado"/>
        <w:rPr>
          <w:rFonts w:ascii="Arial" w:hAnsi="Arial" w:cs="Arial"/>
          <w:sz w:val="20"/>
          <w:szCs w:val="20"/>
        </w:rPr>
      </w:pPr>
    </w:p>
    <w:p w14:paraId="6A987FED" w14:textId="77777777" w:rsidR="000F46CD" w:rsidRDefault="000F46CD" w:rsidP="0057101B">
      <w:pPr>
        <w:pStyle w:val="Sinespaciado"/>
        <w:rPr>
          <w:rFonts w:ascii="Arial" w:hAnsi="Arial" w:cs="Arial"/>
          <w:sz w:val="20"/>
          <w:szCs w:val="20"/>
        </w:rPr>
      </w:pPr>
    </w:p>
    <w:p w14:paraId="45982102" w14:textId="77777777" w:rsidR="003144B0" w:rsidRDefault="003144B0" w:rsidP="0057101B">
      <w:pPr>
        <w:pStyle w:val="Sinespaciado"/>
        <w:rPr>
          <w:rFonts w:ascii="Arial" w:hAnsi="Arial" w:cs="Arial"/>
          <w:b/>
          <w:bCs/>
          <w:i/>
          <w:iCs/>
          <w:sz w:val="28"/>
          <w:szCs w:val="28"/>
        </w:rPr>
      </w:pPr>
    </w:p>
    <w:p w14:paraId="076B7284" w14:textId="77777777" w:rsidR="00884A7D" w:rsidRDefault="00884A7D" w:rsidP="0057101B">
      <w:pPr>
        <w:pStyle w:val="Sinespaciado"/>
        <w:rPr>
          <w:rFonts w:ascii="Arial" w:hAnsi="Arial" w:cs="Arial"/>
          <w:b/>
          <w:bCs/>
          <w:i/>
          <w:iCs/>
          <w:sz w:val="28"/>
          <w:szCs w:val="28"/>
        </w:rPr>
      </w:pPr>
    </w:p>
    <w:p w14:paraId="7C1465BE" w14:textId="77777777" w:rsidR="00884A7D" w:rsidRDefault="00884A7D" w:rsidP="0057101B">
      <w:pPr>
        <w:pStyle w:val="Sinespaciado"/>
        <w:rPr>
          <w:rFonts w:ascii="Arial" w:hAnsi="Arial" w:cs="Arial"/>
          <w:b/>
          <w:bCs/>
          <w:i/>
          <w:iCs/>
          <w:sz w:val="28"/>
          <w:szCs w:val="28"/>
        </w:rPr>
      </w:pPr>
    </w:p>
    <w:p w14:paraId="05DD4B0C" w14:textId="0395143A" w:rsidR="00246F8F" w:rsidRDefault="00246F8F" w:rsidP="0057101B">
      <w:pPr>
        <w:pStyle w:val="Sinespaciado"/>
        <w:rPr>
          <w:rFonts w:ascii="Arial" w:hAnsi="Arial" w:cs="Arial"/>
          <w:sz w:val="20"/>
          <w:szCs w:val="20"/>
        </w:rPr>
      </w:pPr>
    </w:p>
    <w:p w14:paraId="6BD4A5EA" w14:textId="77777777" w:rsidR="00E25071" w:rsidRDefault="00E25071" w:rsidP="0057101B">
      <w:pPr>
        <w:pStyle w:val="Sinespaciado"/>
        <w:rPr>
          <w:rFonts w:ascii="Arial" w:hAnsi="Arial" w:cs="Arial"/>
          <w:sz w:val="20"/>
          <w:szCs w:val="20"/>
        </w:rPr>
      </w:pPr>
    </w:p>
    <w:p w14:paraId="0B8737F1" w14:textId="77777777" w:rsidR="00E25071" w:rsidRDefault="00E25071" w:rsidP="0057101B">
      <w:pPr>
        <w:pStyle w:val="Sinespaciado"/>
        <w:rPr>
          <w:rFonts w:ascii="Arial" w:hAnsi="Arial" w:cs="Arial"/>
          <w:sz w:val="20"/>
          <w:szCs w:val="20"/>
        </w:rPr>
      </w:pPr>
    </w:p>
    <w:p w14:paraId="063213D6" w14:textId="77777777" w:rsidR="003144B0" w:rsidRPr="007B572B" w:rsidRDefault="003144B0" w:rsidP="0057101B">
      <w:pPr>
        <w:pStyle w:val="Sinespaciado"/>
        <w:rPr>
          <w:rFonts w:ascii="Arial" w:hAnsi="Arial" w:cs="Arial"/>
          <w:sz w:val="20"/>
          <w:szCs w:val="20"/>
        </w:rPr>
      </w:pPr>
    </w:p>
    <w:p w14:paraId="4C582E09" w14:textId="2BC1DB4B" w:rsidR="00884A7D" w:rsidRPr="00E25071" w:rsidRDefault="00EE49E2" w:rsidP="00E25071">
      <w:pPr>
        <w:pStyle w:val="Sinespaciado"/>
        <w:jc w:val="center"/>
        <w:rPr>
          <w:rFonts w:ascii="Arial" w:hAnsi="Arial" w:cs="Arial"/>
          <w:b/>
          <w:bCs/>
          <w:sz w:val="28"/>
          <w:szCs w:val="28"/>
          <w:u w:val="single"/>
        </w:rPr>
      </w:pPr>
      <w:r w:rsidRPr="00905CAB">
        <w:rPr>
          <w:rFonts w:ascii="Arial" w:hAnsi="Arial" w:cs="Arial"/>
          <w:b/>
          <w:bCs/>
          <w:sz w:val="28"/>
          <w:szCs w:val="28"/>
          <w:u w:val="single"/>
        </w:rPr>
        <w:t>ITINERARIO</w:t>
      </w:r>
    </w:p>
    <w:p w14:paraId="414C912B" w14:textId="77777777" w:rsidR="008F4C94" w:rsidRDefault="008F4C94" w:rsidP="00E33486">
      <w:pPr>
        <w:spacing w:after="0" w:line="240" w:lineRule="auto"/>
        <w:jc w:val="center"/>
        <w:rPr>
          <w:rFonts w:ascii="Arial" w:hAnsi="Arial" w:cs="Arial"/>
          <w:b/>
          <w:bCs/>
          <w:sz w:val="28"/>
          <w:szCs w:val="28"/>
          <w:u w:val="single"/>
        </w:rPr>
      </w:pPr>
    </w:p>
    <w:p w14:paraId="6D15144F"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1 | Atenas, el origen de la palabra y la luz</w:t>
      </w:r>
    </w:p>
    <w:p w14:paraId="0799D305" w14:textId="2B2560E3"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A su llegada a la capital griega, será recibido y trasladado al hotel.</w:t>
      </w:r>
      <w:r>
        <w:rPr>
          <w:rFonts w:ascii="Arial" w:hAnsi="Arial" w:cs="Arial"/>
          <w:sz w:val="24"/>
          <w:szCs w:val="24"/>
        </w:rPr>
        <w:t xml:space="preserve"> </w:t>
      </w:r>
      <w:r w:rsidRPr="00CB0E2F">
        <w:rPr>
          <w:rFonts w:ascii="Arial" w:hAnsi="Arial" w:cs="Arial"/>
          <w:sz w:val="24"/>
          <w:szCs w:val="24"/>
        </w:rPr>
        <w:t>Atenas se abre ante usted como un museo al aire libre: templos solemnes, plazas animadas y el rumor constante de una historia que sigue viva en cada piedra.</w:t>
      </w:r>
      <w:r>
        <w:rPr>
          <w:rFonts w:ascii="Arial" w:hAnsi="Arial" w:cs="Arial"/>
          <w:sz w:val="24"/>
          <w:szCs w:val="24"/>
        </w:rPr>
        <w:t xml:space="preserve"> </w:t>
      </w:r>
      <w:r w:rsidRPr="00CB0E2F">
        <w:rPr>
          <w:rFonts w:ascii="Arial" w:hAnsi="Arial" w:cs="Arial"/>
          <w:sz w:val="24"/>
          <w:szCs w:val="24"/>
        </w:rPr>
        <w:t>Resto del día libre para pasear por las mágicas y estrechas calles del tradicional barrio de Plaka o disfrutar de la calma de un café contemplando las majestuosas vistas del Partenón.</w:t>
      </w:r>
    </w:p>
    <w:p w14:paraId="33412888"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Solo Alojamiento.</w:t>
      </w:r>
      <w:r w:rsidRPr="00CB0E2F">
        <w:rPr>
          <w:rFonts w:ascii="Arial" w:hAnsi="Arial" w:cs="Arial"/>
          <w:i/>
          <w:sz w:val="24"/>
          <w:szCs w:val="24"/>
        </w:rPr>
        <w:br/>
        <w:t>Alojamiento: Atenas.</w:t>
      </w:r>
    </w:p>
    <w:p w14:paraId="65BCA858"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2 | Atenas - Crucero, el alma de la civilización</w:t>
      </w:r>
    </w:p>
    <w:p w14:paraId="45D008A9" w14:textId="5FCA050A"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r>
        <w:rPr>
          <w:rFonts w:ascii="Arial" w:hAnsi="Arial" w:cs="Arial"/>
          <w:sz w:val="24"/>
          <w:szCs w:val="24"/>
        </w:rPr>
        <w:t xml:space="preserve"> </w:t>
      </w:r>
      <w:r w:rsidRPr="00CB0E2F">
        <w:rPr>
          <w:rFonts w:ascii="Arial" w:hAnsi="Arial" w:cs="Arial"/>
          <w:sz w:val="24"/>
          <w:szCs w:val="24"/>
        </w:rPr>
        <w:t>El día comienza con la visita a la inigualable Acrópolis, donde los templos dedicados a Atenea Nike y el Erecteión revelan la perfección de la arquitectura e ingeniería clásicas.</w:t>
      </w:r>
      <w:r>
        <w:rPr>
          <w:rFonts w:ascii="Arial" w:hAnsi="Arial" w:cs="Arial"/>
          <w:sz w:val="24"/>
          <w:szCs w:val="24"/>
        </w:rPr>
        <w:t xml:space="preserve"> </w:t>
      </w:r>
      <w:r w:rsidRPr="00CB0E2F">
        <w:rPr>
          <w:rFonts w:ascii="Arial" w:hAnsi="Arial" w:cs="Arial"/>
          <w:sz w:val="24"/>
          <w:szCs w:val="24"/>
        </w:rPr>
        <w:t>La visita panorámica en bus le llevará a recorrer los puntos emblemáticos de la ciudad: el grandioso Templo de Zeus Olímpico, el Arco de Adriano, el Parlamento con el cambio de guardia en la Tumba al Soldado Desconocido, los bellos edificios neoclásicos de la Universidad, la Biblioteca y la Academia de Atenas, así como el Estadio Olímpico, un imponente símbolo que enlaza el origen de los juegos con la Grecia moderna.</w:t>
      </w:r>
      <w:r>
        <w:rPr>
          <w:rFonts w:ascii="Arial" w:hAnsi="Arial" w:cs="Arial"/>
          <w:sz w:val="24"/>
          <w:szCs w:val="24"/>
        </w:rPr>
        <w:t xml:space="preserve"> </w:t>
      </w:r>
      <w:r w:rsidRPr="00CB0E2F">
        <w:rPr>
          <w:rFonts w:ascii="Arial" w:hAnsi="Arial" w:cs="Arial"/>
          <w:sz w:val="24"/>
          <w:szCs w:val="24"/>
        </w:rPr>
        <w:t>A la hora prevista, se coordinará el traslado al histórico puerto del Pireo para realizar el proceso de embarque e iniciar su crucero de 7 noches por las fascinantes islas griegas y Turquía.</w:t>
      </w:r>
    </w:p>
    <w:p w14:paraId="58E926EA"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Desayuno en el hotel y Cena a bordo del crucero.</w:t>
      </w:r>
      <w:r w:rsidRPr="00CB0E2F">
        <w:rPr>
          <w:rFonts w:ascii="Arial" w:hAnsi="Arial" w:cs="Arial"/>
          <w:i/>
          <w:sz w:val="24"/>
          <w:szCs w:val="24"/>
        </w:rPr>
        <w:br/>
        <w:t>Alojamiento: Noche en Navegación.</w:t>
      </w:r>
    </w:p>
    <w:p w14:paraId="0386D1F4"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3 | Kusadasi – Patmos, entre ruinas y revelaciones</w:t>
      </w:r>
    </w:p>
    <w:p w14:paraId="7FF053C3" w14:textId="7330B8F2"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r>
        <w:rPr>
          <w:rFonts w:ascii="Arial" w:hAnsi="Arial" w:cs="Arial"/>
          <w:sz w:val="24"/>
          <w:szCs w:val="24"/>
        </w:rPr>
        <w:t xml:space="preserve"> </w:t>
      </w:r>
      <w:r w:rsidRPr="00CB0E2F">
        <w:rPr>
          <w:rFonts w:ascii="Arial" w:hAnsi="Arial" w:cs="Arial"/>
          <w:sz w:val="24"/>
          <w:szCs w:val="24"/>
        </w:rPr>
        <w:t>El día comienza en el puerto turco de Kusadasi, la principal puerta de entrada a la espectacular e histórica ciudad de Éfeso, considerada una de las urbes más majestuosas y mejor conservadas de la antigüedad clásica. Sus altivas columnas, teatros y caminos pavimentados de mármol narran la grandeza comercial e intelectual de Asia Menor.</w:t>
      </w:r>
      <w:r>
        <w:rPr>
          <w:rFonts w:ascii="Arial" w:hAnsi="Arial" w:cs="Arial"/>
          <w:sz w:val="24"/>
          <w:szCs w:val="24"/>
        </w:rPr>
        <w:t xml:space="preserve"> </w:t>
      </w:r>
      <w:r w:rsidRPr="00CB0E2F">
        <w:rPr>
          <w:rFonts w:ascii="Arial" w:hAnsi="Arial" w:cs="Arial"/>
          <w:sz w:val="24"/>
          <w:szCs w:val="24"/>
        </w:rPr>
        <w:t>Después del almuerzo a bordo, la ruta del crucero continúa hacia Patmos, mística isla sagrada donde se localiza la Gruta del Apocalipsis y el imponente Monasterio de San Juan. La profunda atmósfera espiritual de la isla impregna el atardecer con una paz y serenidad incomparables.</w:t>
      </w:r>
    </w:p>
    <w:p w14:paraId="41CA5B79"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26A79B87" w14:textId="77777777" w:rsidR="00CB0E2F" w:rsidRDefault="00CB0E2F" w:rsidP="00CB0E2F">
      <w:pPr>
        <w:keepNext/>
        <w:spacing w:before="280" w:after="120"/>
        <w:rPr>
          <w:rFonts w:ascii="Arial" w:hAnsi="Arial" w:cs="Arial"/>
          <w:b/>
          <w:sz w:val="24"/>
          <w:szCs w:val="24"/>
        </w:rPr>
      </w:pPr>
    </w:p>
    <w:p w14:paraId="175E72E0" w14:textId="77777777" w:rsidR="00CB0E2F" w:rsidRDefault="00CB0E2F" w:rsidP="00CB0E2F">
      <w:pPr>
        <w:keepNext/>
        <w:spacing w:before="280" w:after="120"/>
        <w:rPr>
          <w:rFonts w:ascii="Arial" w:hAnsi="Arial" w:cs="Arial"/>
          <w:b/>
          <w:sz w:val="24"/>
          <w:szCs w:val="24"/>
        </w:rPr>
      </w:pPr>
    </w:p>
    <w:p w14:paraId="69F499F2" w14:textId="77777777" w:rsidR="00CB0E2F" w:rsidRDefault="00CB0E2F" w:rsidP="00CB0E2F">
      <w:pPr>
        <w:keepNext/>
        <w:spacing w:before="280" w:after="120"/>
        <w:rPr>
          <w:rFonts w:ascii="Arial" w:hAnsi="Arial" w:cs="Arial"/>
          <w:b/>
          <w:sz w:val="24"/>
          <w:szCs w:val="24"/>
        </w:rPr>
      </w:pPr>
    </w:p>
    <w:p w14:paraId="0B23FFB6" w14:textId="16663464"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4 | Rodas, la isla de los caballeros</w:t>
      </w:r>
    </w:p>
    <w:p w14:paraId="439F9094" w14:textId="5AE51906"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r>
        <w:rPr>
          <w:rFonts w:ascii="Arial" w:hAnsi="Arial" w:cs="Arial"/>
          <w:sz w:val="24"/>
          <w:szCs w:val="24"/>
        </w:rPr>
        <w:t xml:space="preserve"> </w:t>
      </w:r>
      <w:r w:rsidRPr="00CB0E2F">
        <w:rPr>
          <w:rFonts w:ascii="Arial" w:hAnsi="Arial" w:cs="Arial"/>
          <w:sz w:val="24"/>
          <w:szCs w:val="24"/>
        </w:rPr>
        <w:t>Llegada a la isla de Rodas, mundialmente conocida como la isla de las rosas y la antigua y colosal fortaleza de la soberana Orden de San Juan de Jerusalén.</w:t>
      </w:r>
      <w:r>
        <w:rPr>
          <w:rFonts w:ascii="Arial" w:hAnsi="Arial" w:cs="Arial"/>
          <w:sz w:val="24"/>
          <w:szCs w:val="24"/>
        </w:rPr>
        <w:t xml:space="preserve"> </w:t>
      </w:r>
      <w:r w:rsidRPr="00CB0E2F">
        <w:rPr>
          <w:rFonts w:ascii="Arial" w:hAnsi="Arial" w:cs="Arial"/>
          <w:sz w:val="24"/>
          <w:szCs w:val="24"/>
        </w:rPr>
        <w:t>Durante este día, tendrá la opción de realizar una fascinante visita a Lindos, con su mítica Acrópolis coronando la cima de la montaña y la pintoresca Bahía de San Pablo a sus pies.</w:t>
      </w:r>
      <w:r>
        <w:rPr>
          <w:rFonts w:ascii="Arial" w:hAnsi="Arial" w:cs="Arial"/>
          <w:sz w:val="24"/>
          <w:szCs w:val="24"/>
        </w:rPr>
        <w:t xml:space="preserve"> </w:t>
      </w:r>
      <w:r w:rsidRPr="00CB0E2F">
        <w:rPr>
          <w:rFonts w:ascii="Arial" w:hAnsi="Arial" w:cs="Arial"/>
          <w:sz w:val="24"/>
          <w:szCs w:val="24"/>
        </w:rPr>
        <w:t>El casco antiguo de Rodas, celosamente protegido por imponentes murallas medievales muy bien conservadas, evoca la época dorada de las cruzadas y transporta al viajero a un pasado repleto de epopeyas.</w:t>
      </w:r>
    </w:p>
    <w:p w14:paraId="5B7A5F79"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00AD7968"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5 | Agios Nikolaos (Creta), belleza y tradición</w:t>
      </w:r>
    </w:p>
    <w:p w14:paraId="094D927E" w14:textId="0D05D6B5"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r>
        <w:rPr>
          <w:rFonts w:ascii="Arial" w:hAnsi="Arial" w:cs="Arial"/>
          <w:sz w:val="24"/>
          <w:szCs w:val="24"/>
        </w:rPr>
        <w:t xml:space="preserve"> </w:t>
      </w:r>
      <w:r w:rsidRPr="00CB0E2F">
        <w:rPr>
          <w:rFonts w:ascii="Arial" w:hAnsi="Arial" w:cs="Arial"/>
          <w:sz w:val="24"/>
          <w:szCs w:val="24"/>
        </w:rPr>
        <w:t>Hoy nuestro barco permanecerá anclado durante todo el día en la cosmopolita y encantadora ciudad portuaria de Agios Nikolaos, en el extremo oriental de la paradisíaca isla de Creta.</w:t>
      </w:r>
      <w:r>
        <w:rPr>
          <w:rFonts w:ascii="Arial" w:hAnsi="Arial" w:cs="Arial"/>
          <w:sz w:val="24"/>
          <w:szCs w:val="24"/>
        </w:rPr>
        <w:t xml:space="preserve"> </w:t>
      </w:r>
      <w:r w:rsidRPr="00CB0E2F">
        <w:rPr>
          <w:rFonts w:ascii="Arial" w:hAnsi="Arial" w:cs="Arial"/>
          <w:sz w:val="24"/>
          <w:szCs w:val="24"/>
        </w:rPr>
        <w:t>Agios Nikolaos destaca como un destino sumamente popular gracias a su pintoresco lago de agua dulce conectado al mar, sus típicos barcos pesqueros tradicionales, sus excelentes playas y su vibrante atmósfera internacional.</w:t>
      </w:r>
    </w:p>
    <w:p w14:paraId="7FF990D2"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Tendrá el día libre para explorar este hermoso rincón a su propio ritmo, caminar por sus avenidas comerciales o, opcionalmente, participar en las enriquecedoras excursiones disponibles a bordo.</w:t>
      </w:r>
    </w:p>
    <w:p w14:paraId="2435D4D2"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40323635"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6 | Heraclión – Santorini, la belleza que desafía el tiempo</w:t>
      </w:r>
    </w:p>
    <w:p w14:paraId="2F0D8373" w14:textId="1B786408"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r>
        <w:rPr>
          <w:rFonts w:ascii="Arial" w:hAnsi="Arial" w:cs="Arial"/>
          <w:sz w:val="24"/>
          <w:szCs w:val="24"/>
        </w:rPr>
        <w:t xml:space="preserve"> </w:t>
      </w:r>
      <w:r w:rsidRPr="00CB0E2F">
        <w:rPr>
          <w:rFonts w:ascii="Arial" w:hAnsi="Arial" w:cs="Arial"/>
          <w:sz w:val="24"/>
          <w:szCs w:val="24"/>
        </w:rPr>
        <w:t>Nuestra primera escala de la jornada es Heraclión, capital de la mítica Creta y corazón histórico de la milenaria civilización minoica. Aquellos que lo deseen tendrán la excelente oportunidad de realizar una excursión al Palacio de Knosos, hogar del legendario rey Minos y el laberinto del Minotauro.</w:t>
      </w:r>
      <w:r>
        <w:rPr>
          <w:rFonts w:ascii="Arial" w:hAnsi="Arial" w:cs="Arial"/>
          <w:sz w:val="24"/>
          <w:szCs w:val="24"/>
        </w:rPr>
        <w:t xml:space="preserve"> </w:t>
      </w:r>
      <w:r w:rsidRPr="00CB0E2F">
        <w:rPr>
          <w:rFonts w:ascii="Arial" w:hAnsi="Arial" w:cs="Arial"/>
          <w:sz w:val="24"/>
          <w:szCs w:val="24"/>
        </w:rPr>
        <w:t>Tras el almuerzo, el barco zarpará con rumbo a Santorini, indiscutible joya volcánica del archipiélago de las Cícladas, suspendida mágicamente sobre una caldera inundada.</w:t>
      </w:r>
      <w:r>
        <w:rPr>
          <w:rFonts w:ascii="Arial" w:hAnsi="Arial" w:cs="Arial"/>
          <w:sz w:val="24"/>
          <w:szCs w:val="24"/>
        </w:rPr>
        <w:t xml:space="preserve"> </w:t>
      </w:r>
      <w:r w:rsidRPr="00CB0E2F">
        <w:rPr>
          <w:rFonts w:ascii="Arial" w:hAnsi="Arial" w:cs="Arial"/>
          <w:sz w:val="24"/>
          <w:szCs w:val="24"/>
        </w:rPr>
        <w:t>Le sugerimos participar en la excursión opcional hacia el pintoresco pueblo de Oia, un asombroso asentamiento de casitas blancas colgado del acantilado, famoso por sus icónicas cúpulas de color azul brillante y por poseer la puesta de sol más fotografiada del planeta.</w:t>
      </w:r>
    </w:p>
    <w:p w14:paraId="3478977D"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11585F8B"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lastRenderedPageBreak/>
        <w:t>Día 7 | Mykonos, la isla donde el sol no se apaga</w:t>
      </w:r>
    </w:p>
    <w:p w14:paraId="065615C4"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p>
    <w:p w14:paraId="2F8DB182"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Por la mañana, se organizará el arribo a la célebre isla de Mykonos, un asombroso remolino de luz blanca, viento templado y música alegre.</w:t>
      </w:r>
    </w:p>
    <w:p w14:paraId="69DF8FA2"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Mykonos combina con absoluta maestría playas de aguas turquesas, un laberinto de callejuelas empedradas, elegantes boutiques internacionales y una animada vida nocturna que late con el auténtico espíritu mediterráneo.</w:t>
      </w:r>
    </w:p>
    <w:p w14:paraId="409617A9"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5916981E"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8 | Milos, la Isla de la Venus</w:t>
      </w:r>
    </w:p>
    <w:p w14:paraId="52D69C0D"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p>
    <w:p w14:paraId="0E2D80CF"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Hoy dispondrá del día entero en la idílica isla de Afrodita: ¡la inigualable isla de Milos!</w:t>
      </w:r>
    </w:p>
    <w:p w14:paraId="02B32FC3"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Milos le sorprenderá con sus exóticas playas de formaciones rocosas esculpidas y su fascinante geografía volcánica. Al mantenerse menos alterada por el turismo masivo, conserva intacto su encanto autóctono. Cabe destacar que de esta isla proviene la mundialmente famosa estatua de la 'Venus de Milos', que hoy se exhibe en el Museo del Louvre.</w:t>
      </w:r>
    </w:p>
    <w:p w14:paraId="2F3C05E9"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No deje pasar la inigualable oportunidad de visitar de manera opcional Sarakiniko, una playa famosa por su paisaje lunar de rocas blancas y aguas cristalinas, la más fotografiada de Grecia.</w:t>
      </w:r>
    </w:p>
    <w:p w14:paraId="2CBB8CB9"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Pensión Completa (a bordo).</w:t>
      </w:r>
      <w:r w:rsidRPr="00CB0E2F">
        <w:rPr>
          <w:rFonts w:ascii="Arial" w:hAnsi="Arial" w:cs="Arial"/>
          <w:i/>
          <w:sz w:val="24"/>
          <w:szCs w:val="24"/>
        </w:rPr>
        <w:br/>
        <w:t>Alojamiento: Noche a bordo del crucero.</w:t>
      </w:r>
    </w:p>
    <w:p w14:paraId="32124DDB" w14:textId="77777777" w:rsidR="00CB0E2F" w:rsidRPr="00CB0E2F" w:rsidRDefault="00CB0E2F" w:rsidP="00CB0E2F">
      <w:pPr>
        <w:keepNext/>
        <w:spacing w:before="280" w:after="120"/>
        <w:rPr>
          <w:rFonts w:ascii="Arial" w:hAnsi="Arial" w:cs="Arial"/>
          <w:sz w:val="24"/>
          <w:szCs w:val="24"/>
        </w:rPr>
      </w:pPr>
      <w:r w:rsidRPr="00CB0E2F">
        <w:rPr>
          <w:rFonts w:ascii="Arial" w:hAnsi="Arial" w:cs="Arial"/>
          <w:b/>
          <w:sz w:val="24"/>
          <w:szCs w:val="24"/>
        </w:rPr>
        <w:t>Día 9 | Atenas, la despedida del Egeo</w:t>
      </w:r>
    </w:p>
    <w:p w14:paraId="03418A54"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Desayuno.</w:t>
      </w:r>
    </w:p>
    <w:p w14:paraId="04645BBC"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A la hora indicada de acuerdo con los horarios de su itinerario de vuelo, se coordinará su traslado privado desde el puerto de Lavrio hacia el Aeropuerto Internacional de Atenas para abordar su vuelo de regreso a casa.</w:t>
      </w:r>
    </w:p>
    <w:p w14:paraId="191FFD04" w14:textId="77777777" w:rsidR="00CB0E2F" w:rsidRPr="00CB0E2F" w:rsidRDefault="00CB0E2F" w:rsidP="00CB0E2F">
      <w:pPr>
        <w:spacing w:after="120"/>
        <w:jc w:val="both"/>
        <w:rPr>
          <w:rFonts w:ascii="Arial" w:hAnsi="Arial" w:cs="Arial"/>
          <w:sz w:val="24"/>
          <w:szCs w:val="24"/>
        </w:rPr>
      </w:pPr>
      <w:r w:rsidRPr="00CB0E2F">
        <w:rPr>
          <w:rFonts w:ascii="Arial" w:hAnsi="Arial" w:cs="Arial"/>
          <w:sz w:val="24"/>
          <w:szCs w:val="24"/>
        </w:rPr>
        <w:t>El mar Egeo quedará atrás en la distancia, pero el eco de sus aguas azules, sus leyendas mitológicas y sus paisajes de ensueño le acompañarán de por vida como una constante invitación a volver.</w:t>
      </w:r>
    </w:p>
    <w:p w14:paraId="7B3A3205" w14:textId="77777777" w:rsidR="00CB0E2F" w:rsidRPr="00CB0E2F" w:rsidRDefault="00CB0E2F" w:rsidP="00CB0E2F">
      <w:pPr>
        <w:spacing w:before="40" w:after="320"/>
        <w:rPr>
          <w:rFonts w:ascii="Arial" w:hAnsi="Arial" w:cs="Arial"/>
          <w:sz w:val="24"/>
          <w:szCs w:val="24"/>
        </w:rPr>
      </w:pPr>
      <w:r w:rsidRPr="00CB0E2F">
        <w:rPr>
          <w:rFonts w:ascii="Arial" w:hAnsi="Arial" w:cs="Arial"/>
          <w:i/>
          <w:sz w:val="24"/>
          <w:szCs w:val="24"/>
        </w:rPr>
        <w:t>Régimen alimenticio: Desayuno.</w:t>
      </w:r>
      <w:r w:rsidRPr="00CB0E2F">
        <w:rPr>
          <w:rFonts w:ascii="Arial" w:hAnsi="Arial" w:cs="Arial"/>
          <w:i/>
          <w:sz w:val="24"/>
          <w:szCs w:val="24"/>
        </w:rPr>
        <w:br/>
        <w:t>Fin del viaje y de nuestros valiosos servicios.</w:t>
      </w:r>
    </w:p>
    <w:p w14:paraId="029DE7E3" w14:textId="77777777" w:rsidR="00CB0E2F" w:rsidRPr="00CB0E2F" w:rsidRDefault="00CB0E2F" w:rsidP="00CB0E2F">
      <w:pPr>
        <w:rPr>
          <w:rFonts w:ascii="Arial" w:hAnsi="Arial" w:cs="Arial"/>
          <w:sz w:val="24"/>
          <w:szCs w:val="24"/>
        </w:rPr>
      </w:pPr>
      <w:r w:rsidRPr="00CB0E2F">
        <w:rPr>
          <w:rFonts w:ascii="Arial" w:hAnsi="Arial" w:cs="Arial"/>
          <w:sz w:val="24"/>
          <w:szCs w:val="24"/>
        </w:rPr>
        <w:br w:type="page"/>
      </w:r>
    </w:p>
    <w:p w14:paraId="624BE108" w14:textId="77777777" w:rsidR="003514CC" w:rsidRDefault="003514CC" w:rsidP="00E33486">
      <w:pPr>
        <w:spacing w:after="0" w:line="240" w:lineRule="auto"/>
        <w:jc w:val="center"/>
        <w:rPr>
          <w:rFonts w:ascii="Arial" w:hAnsi="Arial" w:cs="Arial"/>
          <w:b/>
          <w:bCs/>
          <w:sz w:val="28"/>
          <w:szCs w:val="28"/>
          <w:u w:val="single"/>
        </w:rPr>
      </w:pPr>
    </w:p>
    <w:p w14:paraId="16D934C5" w14:textId="77777777" w:rsidR="003514CC" w:rsidRDefault="003514CC" w:rsidP="00E33486">
      <w:pPr>
        <w:spacing w:after="0" w:line="240" w:lineRule="auto"/>
        <w:jc w:val="center"/>
        <w:rPr>
          <w:rFonts w:ascii="Arial" w:hAnsi="Arial" w:cs="Arial"/>
          <w:b/>
          <w:bCs/>
          <w:sz w:val="28"/>
          <w:szCs w:val="28"/>
          <w:u w:val="single"/>
        </w:rPr>
      </w:pPr>
    </w:p>
    <w:p w14:paraId="4235D41D" w14:textId="77777777" w:rsidR="003514CC" w:rsidRDefault="003514CC" w:rsidP="00E33486">
      <w:pPr>
        <w:spacing w:after="0" w:line="240" w:lineRule="auto"/>
        <w:jc w:val="center"/>
        <w:rPr>
          <w:rFonts w:ascii="Arial" w:hAnsi="Arial" w:cs="Arial"/>
          <w:b/>
          <w:bCs/>
          <w:sz w:val="28"/>
          <w:szCs w:val="28"/>
          <w:u w:val="single"/>
        </w:rPr>
      </w:pPr>
    </w:p>
    <w:p w14:paraId="1550A7BE" w14:textId="0E3924FC" w:rsidR="00A471EC" w:rsidRPr="00905CAB" w:rsidRDefault="00832ACC" w:rsidP="00E33486">
      <w:pPr>
        <w:spacing w:after="0" w:line="240" w:lineRule="auto"/>
        <w:jc w:val="center"/>
        <w:rPr>
          <w:rFonts w:ascii="Arial" w:hAnsi="Arial" w:cs="Arial"/>
          <w:b/>
          <w:bCs/>
          <w:sz w:val="28"/>
          <w:szCs w:val="28"/>
          <w:u w:val="single"/>
        </w:rPr>
      </w:pPr>
      <w:r w:rsidRPr="00905CAB">
        <w:rPr>
          <w:rFonts w:ascii="Arial" w:hAnsi="Arial" w:cs="Arial"/>
          <w:b/>
          <w:bCs/>
          <w:sz w:val="28"/>
          <w:szCs w:val="28"/>
          <w:u w:val="single"/>
        </w:rPr>
        <w:t>HOTELES PREVISTOS O SIMILARES</w:t>
      </w:r>
    </w:p>
    <w:p w14:paraId="0D6E2FEB" w14:textId="77777777" w:rsidR="00E33486" w:rsidRPr="003144B0" w:rsidRDefault="00E33486" w:rsidP="00FF6B8E">
      <w:pPr>
        <w:rPr>
          <w:rFonts w:ascii="Arial" w:hAnsi="Arial" w:cs="Arial"/>
          <w:sz w:val="24"/>
          <w:szCs w:val="24"/>
        </w:rPr>
      </w:pPr>
    </w:p>
    <w:p w14:paraId="604CC1BA" w14:textId="77777777" w:rsidR="00E25071" w:rsidRPr="00E25071" w:rsidRDefault="00E25071" w:rsidP="00884A7D">
      <w:pPr>
        <w:pStyle w:val="Sinespaciado"/>
        <w:rPr>
          <w:rFonts w:ascii="Arial" w:hAnsi="Arial" w:cs="Arial"/>
          <w:sz w:val="24"/>
          <w:szCs w:val="24"/>
        </w:rPr>
      </w:pPr>
      <w:r w:rsidRPr="00E25071">
        <w:rPr>
          <w:rFonts w:ascii="Arial" w:hAnsi="Arial" w:cs="Arial"/>
          <w:b/>
          <w:bCs/>
          <w:sz w:val="24"/>
          <w:szCs w:val="24"/>
        </w:rPr>
        <w:t xml:space="preserve">Atenas: </w:t>
      </w:r>
      <w:r w:rsidRPr="00E25071">
        <w:rPr>
          <w:rFonts w:ascii="Arial" w:hAnsi="Arial" w:cs="Arial"/>
          <w:sz w:val="24"/>
          <w:szCs w:val="24"/>
        </w:rPr>
        <w:t>Crystal City Hotel, Hotel Jason Inn, Athenaeum K 29 Hotel</w:t>
      </w:r>
    </w:p>
    <w:p w14:paraId="21BDB83A" w14:textId="77777777" w:rsidR="00E25071" w:rsidRDefault="00E25071" w:rsidP="00E25071">
      <w:pPr>
        <w:pStyle w:val="Sinespaciado"/>
        <w:rPr>
          <w:rFonts w:ascii="Arial" w:hAnsi="Arial" w:cs="Arial"/>
          <w:b/>
          <w:bCs/>
          <w:sz w:val="24"/>
          <w:szCs w:val="24"/>
        </w:rPr>
      </w:pPr>
    </w:p>
    <w:p w14:paraId="21C2E8A1" w14:textId="77777777" w:rsidR="00E25071" w:rsidRDefault="00E25071" w:rsidP="00E25071">
      <w:pPr>
        <w:pStyle w:val="Sinespaciado"/>
        <w:rPr>
          <w:rFonts w:ascii="Arial" w:hAnsi="Arial" w:cs="Arial"/>
          <w:b/>
          <w:bCs/>
          <w:sz w:val="24"/>
          <w:szCs w:val="24"/>
          <w:u w:val="single"/>
        </w:rPr>
      </w:pPr>
    </w:p>
    <w:p w14:paraId="0AD6E488" w14:textId="4D21B8FF" w:rsidR="00E25071" w:rsidRPr="00E25071" w:rsidRDefault="00E25071" w:rsidP="00E25071">
      <w:pPr>
        <w:pStyle w:val="Sinespaciado"/>
        <w:rPr>
          <w:rFonts w:ascii="Arial" w:hAnsi="Arial" w:cs="Arial"/>
          <w:b/>
          <w:bCs/>
          <w:sz w:val="24"/>
          <w:szCs w:val="24"/>
          <w:u w:val="single"/>
        </w:rPr>
      </w:pPr>
      <w:r w:rsidRPr="00E25071">
        <w:rPr>
          <w:rFonts w:ascii="Arial" w:hAnsi="Arial" w:cs="Arial"/>
          <w:b/>
          <w:bCs/>
          <w:sz w:val="24"/>
          <w:szCs w:val="24"/>
          <w:u w:val="single"/>
        </w:rPr>
        <w:t>Notas</w:t>
      </w:r>
    </w:p>
    <w:p w14:paraId="7C4A3177" w14:textId="4BF690E7" w:rsidR="00164602" w:rsidRDefault="00E25071" w:rsidP="00E25071">
      <w:pPr>
        <w:pStyle w:val="Sinespaciado"/>
        <w:jc w:val="both"/>
        <w:rPr>
          <w:rFonts w:ascii="Arial" w:hAnsi="Arial" w:cs="Arial"/>
          <w:sz w:val="24"/>
          <w:szCs w:val="24"/>
        </w:rPr>
      </w:pPr>
      <w:r w:rsidRPr="00E25071">
        <w:rPr>
          <w:rFonts w:ascii="Arial" w:hAnsi="Arial" w:cs="Arial"/>
          <w:sz w:val="24"/>
          <w:szCs w:val="24"/>
        </w:rPr>
        <w:t>El precio de los programas que conciernen cruceros con Celestial Cruises y Costa</w:t>
      </w:r>
      <w:r>
        <w:rPr>
          <w:rFonts w:ascii="Arial" w:hAnsi="Arial" w:cs="Arial"/>
          <w:sz w:val="24"/>
          <w:szCs w:val="24"/>
        </w:rPr>
        <w:t xml:space="preserve"> </w:t>
      </w:r>
      <w:r w:rsidRPr="00E25071">
        <w:rPr>
          <w:rFonts w:ascii="Arial" w:hAnsi="Arial" w:cs="Arial"/>
          <w:sz w:val="24"/>
          <w:szCs w:val="24"/>
        </w:rPr>
        <w:t>Cruceros no incluye la tasa de desarrollo que se aplica a todos los pasajeros que</w:t>
      </w:r>
      <w:r>
        <w:rPr>
          <w:rFonts w:ascii="Arial" w:hAnsi="Arial" w:cs="Arial"/>
          <w:sz w:val="24"/>
          <w:szCs w:val="24"/>
        </w:rPr>
        <w:t xml:space="preserve"> </w:t>
      </w:r>
      <w:r w:rsidRPr="00E25071">
        <w:rPr>
          <w:rFonts w:ascii="Arial" w:hAnsi="Arial" w:cs="Arial"/>
          <w:sz w:val="24"/>
          <w:szCs w:val="24"/>
        </w:rPr>
        <w:t>participen en el crucero con pago abordo. Este impuesto se calculará en función del número de huéspedes que desembarquen en cada puerto griego y se añadirá a la cuenta</w:t>
      </w:r>
      <w:r>
        <w:rPr>
          <w:rFonts w:ascii="Arial" w:hAnsi="Arial" w:cs="Arial"/>
          <w:sz w:val="24"/>
          <w:szCs w:val="24"/>
        </w:rPr>
        <w:t xml:space="preserve"> </w:t>
      </w:r>
      <w:r w:rsidRPr="00E25071">
        <w:rPr>
          <w:rFonts w:ascii="Arial" w:hAnsi="Arial" w:cs="Arial"/>
          <w:sz w:val="24"/>
          <w:szCs w:val="24"/>
        </w:rPr>
        <w:t>de cada huésped que desembarque a bordo cada día del crucero. Hasta el momento está anunciado el importe de la tasa hasta 31/05/2026.</w:t>
      </w:r>
    </w:p>
    <w:p w14:paraId="5213D2AC" w14:textId="77777777" w:rsidR="000F731D" w:rsidRDefault="000F731D" w:rsidP="00E25071">
      <w:pPr>
        <w:pStyle w:val="Sinespaciado"/>
        <w:jc w:val="both"/>
        <w:rPr>
          <w:rFonts w:ascii="Arial" w:hAnsi="Arial" w:cs="Arial"/>
          <w:sz w:val="24"/>
          <w:szCs w:val="24"/>
        </w:rPr>
      </w:pPr>
    </w:p>
    <w:p w14:paraId="2C408CC5" w14:textId="582150DA" w:rsidR="000F731D" w:rsidRPr="000F731D" w:rsidRDefault="000F731D" w:rsidP="000F731D">
      <w:pPr>
        <w:pStyle w:val="Sinespaciado"/>
        <w:jc w:val="both"/>
        <w:rPr>
          <w:rFonts w:ascii="Arial" w:hAnsi="Arial" w:cs="Arial"/>
          <w:b/>
          <w:bCs/>
          <w:sz w:val="24"/>
          <w:szCs w:val="24"/>
          <w:u w:val="single"/>
        </w:rPr>
      </w:pPr>
      <w:r w:rsidRPr="000F731D">
        <w:rPr>
          <w:rFonts w:ascii="Arial" w:hAnsi="Arial" w:cs="Arial"/>
          <w:b/>
          <w:bCs/>
          <w:sz w:val="24"/>
          <w:szCs w:val="24"/>
          <w:u w:val="single"/>
        </w:rPr>
        <w:t>Servicios adicionales seleccionados</w:t>
      </w:r>
    </w:p>
    <w:p w14:paraId="7780AC8B" w14:textId="68365E53" w:rsidR="000F731D" w:rsidRPr="00E25071" w:rsidRDefault="000F731D" w:rsidP="000F731D">
      <w:pPr>
        <w:pStyle w:val="Sinespaciado"/>
        <w:jc w:val="both"/>
        <w:rPr>
          <w:rFonts w:ascii="Arial" w:hAnsi="Arial" w:cs="Arial"/>
          <w:sz w:val="24"/>
          <w:szCs w:val="24"/>
        </w:rPr>
      </w:pPr>
      <w:r w:rsidRPr="000F731D">
        <w:rPr>
          <w:rFonts w:ascii="Arial" w:hAnsi="Arial" w:cs="Arial"/>
          <w:sz w:val="24"/>
          <w:szCs w:val="24"/>
        </w:rPr>
        <w:t xml:space="preserve">Tasas portuarias: USD 199 (No </w:t>
      </w:r>
      <w:r w:rsidR="00EB6FC7" w:rsidRPr="000F731D">
        <w:rPr>
          <w:rFonts w:ascii="Arial" w:hAnsi="Arial" w:cs="Arial"/>
          <w:sz w:val="24"/>
          <w:szCs w:val="24"/>
        </w:rPr>
        <w:t>comisionabl</w:t>
      </w:r>
      <w:r w:rsidR="00EB6FC7">
        <w:rPr>
          <w:rFonts w:ascii="Arial" w:hAnsi="Arial" w:cs="Arial"/>
          <w:sz w:val="24"/>
          <w:szCs w:val="24"/>
        </w:rPr>
        <w:t>e</w:t>
      </w:r>
      <w:r w:rsidR="00EB6FC7" w:rsidRPr="000F731D">
        <w:rPr>
          <w:rFonts w:ascii="Arial" w:hAnsi="Arial" w:cs="Arial"/>
          <w:sz w:val="24"/>
          <w:szCs w:val="24"/>
        </w:rPr>
        <w:t>s</w:t>
      </w:r>
      <w:r w:rsidRPr="000F731D">
        <w:rPr>
          <w:rFonts w:ascii="Arial" w:hAnsi="Arial" w:cs="Arial"/>
          <w:sz w:val="24"/>
          <w:szCs w:val="24"/>
        </w:rPr>
        <w:t>)</w:t>
      </w:r>
    </w:p>
    <w:p w14:paraId="46B43CC0" w14:textId="77777777" w:rsidR="00E25071" w:rsidRDefault="00E25071" w:rsidP="007C3FC7">
      <w:pPr>
        <w:pStyle w:val="Sinespaciado"/>
        <w:rPr>
          <w:rFonts w:ascii="Arial" w:hAnsi="Arial" w:cs="Arial"/>
          <w:b/>
          <w:bCs/>
          <w:sz w:val="24"/>
          <w:szCs w:val="24"/>
        </w:rPr>
      </w:pPr>
    </w:p>
    <w:p w14:paraId="2F6A3AF8" w14:textId="77777777" w:rsidR="00E25071" w:rsidRDefault="00E25071" w:rsidP="007C3FC7">
      <w:pPr>
        <w:pStyle w:val="Sinespaciado"/>
        <w:rPr>
          <w:rFonts w:ascii="Arial" w:hAnsi="Arial" w:cs="Arial"/>
          <w:b/>
          <w:bCs/>
          <w:sz w:val="24"/>
          <w:szCs w:val="24"/>
        </w:rPr>
      </w:pPr>
    </w:p>
    <w:p w14:paraId="4E4B9BB5" w14:textId="77777777" w:rsidR="00E25071" w:rsidRPr="000A2AE5" w:rsidRDefault="00E25071" w:rsidP="007C3FC7">
      <w:pPr>
        <w:pStyle w:val="Sinespaciado"/>
        <w:rPr>
          <w:rFonts w:ascii="Arial" w:hAnsi="Arial" w:cs="Arial"/>
          <w:b/>
          <w:bCs/>
          <w:sz w:val="24"/>
          <w:szCs w:val="24"/>
          <w:u w:val="single"/>
        </w:rPr>
      </w:pPr>
    </w:p>
    <w:p w14:paraId="23A19777" w14:textId="57D83FC3" w:rsidR="00246F8F" w:rsidRPr="003144B0" w:rsidRDefault="007C3FC7" w:rsidP="007C3FC7">
      <w:pPr>
        <w:pStyle w:val="Sinespaciado"/>
        <w:rPr>
          <w:rFonts w:ascii="Arial" w:hAnsi="Arial" w:cs="Arial"/>
          <w:b/>
          <w:bCs/>
          <w:sz w:val="24"/>
          <w:szCs w:val="24"/>
          <w:u w:val="single"/>
        </w:rPr>
      </w:pPr>
      <w:r w:rsidRPr="003144B0">
        <w:rPr>
          <w:rFonts w:ascii="Arial" w:hAnsi="Arial" w:cs="Arial"/>
          <w:b/>
          <w:bCs/>
          <w:sz w:val="24"/>
          <w:szCs w:val="24"/>
          <w:u w:val="single"/>
        </w:rPr>
        <w:t>NO INCLUYE</w:t>
      </w:r>
    </w:p>
    <w:p w14:paraId="2A8CD8A5" w14:textId="77777777" w:rsidR="00E25071" w:rsidRPr="00E25071" w:rsidRDefault="00E25071" w:rsidP="00E25071">
      <w:pPr>
        <w:pStyle w:val="Prrafodelista"/>
        <w:widowControl w:val="0"/>
        <w:numPr>
          <w:ilvl w:val="0"/>
          <w:numId w:val="2"/>
        </w:numPr>
        <w:tabs>
          <w:tab w:val="left" w:pos="1521"/>
        </w:tabs>
        <w:autoSpaceDE w:val="0"/>
        <w:autoSpaceDN w:val="0"/>
        <w:spacing w:before="16" w:after="0" w:line="308" w:lineRule="exact"/>
        <w:contextualSpacing w:val="0"/>
        <w:jc w:val="both"/>
        <w:rPr>
          <w:rFonts w:ascii="Arial" w:eastAsiaTheme="minorHAnsi" w:hAnsi="Arial" w:cs="Arial"/>
          <w:sz w:val="24"/>
          <w:szCs w:val="24"/>
        </w:rPr>
      </w:pPr>
      <w:r w:rsidRPr="00E25071">
        <w:rPr>
          <w:rFonts w:ascii="Arial" w:eastAsiaTheme="minorHAnsi" w:hAnsi="Arial" w:cs="Arial"/>
          <w:sz w:val="24"/>
          <w:szCs w:val="24"/>
        </w:rPr>
        <w:t>Gestión de visados de entrada.</w:t>
      </w:r>
    </w:p>
    <w:p w14:paraId="786008C8" w14:textId="77777777" w:rsidR="00E25071" w:rsidRPr="00E25071" w:rsidRDefault="00E25071" w:rsidP="00E25071">
      <w:pPr>
        <w:pStyle w:val="Prrafodelista"/>
        <w:widowControl w:val="0"/>
        <w:numPr>
          <w:ilvl w:val="0"/>
          <w:numId w:val="2"/>
        </w:numPr>
        <w:tabs>
          <w:tab w:val="left" w:pos="1521"/>
        </w:tabs>
        <w:autoSpaceDE w:val="0"/>
        <w:autoSpaceDN w:val="0"/>
        <w:spacing w:after="0" w:line="294" w:lineRule="exact"/>
        <w:contextualSpacing w:val="0"/>
        <w:jc w:val="both"/>
        <w:rPr>
          <w:rFonts w:ascii="Arial" w:eastAsiaTheme="minorHAnsi" w:hAnsi="Arial" w:cs="Arial"/>
          <w:sz w:val="24"/>
          <w:szCs w:val="24"/>
        </w:rPr>
      </w:pPr>
      <w:r w:rsidRPr="00E25071">
        <w:rPr>
          <w:rFonts w:ascii="Arial" w:eastAsiaTheme="minorHAnsi" w:hAnsi="Arial" w:cs="Arial"/>
          <w:sz w:val="24"/>
          <w:szCs w:val="24"/>
        </w:rPr>
        <w:t>Bebidas no incluidas en las comidas.</w:t>
      </w:r>
    </w:p>
    <w:p w14:paraId="173DCE81" w14:textId="77777777" w:rsidR="00E25071" w:rsidRPr="00E25071" w:rsidRDefault="00E25071" w:rsidP="00E25071">
      <w:pPr>
        <w:pStyle w:val="Prrafodelista"/>
        <w:widowControl w:val="0"/>
        <w:numPr>
          <w:ilvl w:val="0"/>
          <w:numId w:val="2"/>
        </w:numPr>
        <w:tabs>
          <w:tab w:val="left" w:pos="1521"/>
        </w:tabs>
        <w:autoSpaceDE w:val="0"/>
        <w:autoSpaceDN w:val="0"/>
        <w:spacing w:after="0" w:line="294" w:lineRule="exact"/>
        <w:contextualSpacing w:val="0"/>
        <w:rPr>
          <w:rFonts w:ascii="Arial" w:eastAsiaTheme="minorHAnsi" w:hAnsi="Arial" w:cs="Arial"/>
          <w:sz w:val="24"/>
          <w:szCs w:val="24"/>
        </w:rPr>
      </w:pPr>
      <w:r w:rsidRPr="00E25071">
        <w:rPr>
          <w:rFonts w:ascii="Arial" w:eastAsiaTheme="minorHAnsi" w:hAnsi="Arial" w:cs="Arial"/>
          <w:sz w:val="24"/>
          <w:szCs w:val="24"/>
        </w:rPr>
        <w:t>Propinas a bordo del crucero NO INCLUIDAS.</w:t>
      </w:r>
    </w:p>
    <w:p w14:paraId="3927E96E" w14:textId="77777777" w:rsidR="00E25071" w:rsidRPr="00E25071" w:rsidRDefault="00E25071" w:rsidP="00E25071">
      <w:pPr>
        <w:pStyle w:val="Prrafodelista"/>
        <w:widowControl w:val="0"/>
        <w:numPr>
          <w:ilvl w:val="0"/>
          <w:numId w:val="2"/>
        </w:numPr>
        <w:tabs>
          <w:tab w:val="left" w:pos="1521"/>
        </w:tabs>
        <w:autoSpaceDE w:val="0"/>
        <w:autoSpaceDN w:val="0"/>
        <w:spacing w:after="0" w:line="294" w:lineRule="exact"/>
        <w:contextualSpacing w:val="0"/>
        <w:rPr>
          <w:rFonts w:ascii="Arial" w:eastAsiaTheme="minorHAnsi" w:hAnsi="Arial" w:cs="Arial"/>
          <w:sz w:val="24"/>
          <w:szCs w:val="24"/>
        </w:rPr>
      </w:pPr>
      <w:r w:rsidRPr="00E25071">
        <w:rPr>
          <w:rFonts w:ascii="Arial" w:eastAsiaTheme="minorHAnsi" w:hAnsi="Arial" w:cs="Arial"/>
          <w:sz w:val="24"/>
          <w:szCs w:val="24"/>
        </w:rPr>
        <w:t>Propinas para guía, conductor, etc. no incluidas.</w:t>
      </w:r>
    </w:p>
    <w:p w14:paraId="4B32EE23" w14:textId="77777777" w:rsidR="00E25071" w:rsidRPr="00E25071" w:rsidRDefault="00E25071" w:rsidP="00E25071">
      <w:pPr>
        <w:pStyle w:val="Prrafodelista"/>
        <w:widowControl w:val="0"/>
        <w:numPr>
          <w:ilvl w:val="0"/>
          <w:numId w:val="2"/>
        </w:numPr>
        <w:tabs>
          <w:tab w:val="left" w:pos="1521"/>
        </w:tabs>
        <w:autoSpaceDE w:val="0"/>
        <w:autoSpaceDN w:val="0"/>
        <w:spacing w:after="0" w:line="294" w:lineRule="exact"/>
        <w:contextualSpacing w:val="0"/>
        <w:rPr>
          <w:rFonts w:ascii="Arial" w:eastAsiaTheme="minorHAnsi" w:hAnsi="Arial" w:cs="Arial"/>
          <w:sz w:val="24"/>
          <w:szCs w:val="24"/>
        </w:rPr>
      </w:pPr>
      <w:r w:rsidRPr="00E25071">
        <w:rPr>
          <w:rFonts w:ascii="Arial" w:eastAsiaTheme="minorHAnsi" w:hAnsi="Arial" w:cs="Arial"/>
          <w:sz w:val="24"/>
          <w:szCs w:val="24"/>
        </w:rPr>
        <w:t>Tasas hoteleras.</w:t>
      </w:r>
    </w:p>
    <w:p w14:paraId="7BE691FF" w14:textId="77777777" w:rsidR="00E25071" w:rsidRPr="00E25071" w:rsidRDefault="00E25071" w:rsidP="00E25071">
      <w:pPr>
        <w:pStyle w:val="Prrafodelista"/>
        <w:widowControl w:val="0"/>
        <w:numPr>
          <w:ilvl w:val="0"/>
          <w:numId w:val="2"/>
        </w:numPr>
        <w:tabs>
          <w:tab w:val="left" w:pos="1521"/>
        </w:tabs>
        <w:autoSpaceDE w:val="0"/>
        <w:autoSpaceDN w:val="0"/>
        <w:spacing w:after="0" w:line="294" w:lineRule="exact"/>
        <w:contextualSpacing w:val="0"/>
        <w:rPr>
          <w:rFonts w:ascii="Arial" w:eastAsiaTheme="minorHAnsi" w:hAnsi="Arial" w:cs="Arial"/>
          <w:sz w:val="24"/>
          <w:szCs w:val="24"/>
        </w:rPr>
      </w:pPr>
      <w:r w:rsidRPr="00E25071">
        <w:rPr>
          <w:rFonts w:ascii="Arial" w:eastAsiaTheme="minorHAnsi" w:hAnsi="Arial" w:cs="Arial"/>
          <w:sz w:val="24"/>
          <w:szCs w:val="24"/>
        </w:rPr>
        <w:t>Vuelos internacionales.</w:t>
      </w:r>
    </w:p>
    <w:p w14:paraId="2950A31A" w14:textId="22FB0FF9" w:rsidR="00E25071" w:rsidRDefault="00E25071" w:rsidP="00E25071">
      <w:pPr>
        <w:pStyle w:val="Prrafodelista"/>
        <w:widowControl w:val="0"/>
        <w:numPr>
          <w:ilvl w:val="0"/>
          <w:numId w:val="2"/>
        </w:numPr>
        <w:tabs>
          <w:tab w:val="left" w:pos="1521"/>
        </w:tabs>
        <w:autoSpaceDE w:val="0"/>
        <w:autoSpaceDN w:val="0"/>
        <w:spacing w:after="0" w:line="308" w:lineRule="exact"/>
        <w:contextualSpacing w:val="0"/>
        <w:rPr>
          <w:rFonts w:ascii="Arial" w:eastAsiaTheme="minorHAnsi" w:hAnsi="Arial" w:cs="Arial"/>
          <w:sz w:val="24"/>
          <w:szCs w:val="24"/>
        </w:rPr>
      </w:pPr>
      <w:r w:rsidRPr="00E25071">
        <w:rPr>
          <w:rFonts w:ascii="Arial" w:eastAsiaTheme="minorHAnsi" w:hAnsi="Arial" w:cs="Arial"/>
          <w:sz w:val="24"/>
          <w:szCs w:val="24"/>
        </w:rPr>
        <w:t>Nada que no esté debidamente especificado en apartados anteriores.</w:t>
      </w:r>
      <w:bookmarkStart w:id="3" w:name="_Hlk221272118"/>
    </w:p>
    <w:p w14:paraId="6C3E9223" w14:textId="77777777" w:rsidR="00E25071" w:rsidRPr="00E25071" w:rsidRDefault="00E25071" w:rsidP="00E25071">
      <w:pPr>
        <w:pStyle w:val="Prrafodelista"/>
        <w:widowControl w:val="0"/>
        <w:tabs>
          <w:tab w:val="left" w:pos="1521"/>
        </w:tabs>
        <w:autoSpaceDE w:val="0"/>
        <w:autoSpaceDN w:val="0"/>
        <w:spacing w:after="0" w:line="308" w:lineRule="exact"/>
        <w:contextualSpacing w:val="0"/>
        <w:rPr>
          <w:rFonts w:ascii="Arial" w:eastAsiaTheme="minorHAnsi" w:hAnsi="Arial" w:cs="Arial"/>
          <w:sz w:val="24"/>
          <w:szCs w:val="24"/>
        </w:rPr>
      </w:pPr>
    </w:p>
    <w:p w14:paraId="2DFE4E2F" w14:textId="09234667" w:rsidR="00074F38" w:rsidRPr="0087449F" w:rsidRDefault="00074F38" w:rsidP="00074F38">
      <w:pPr>
        <w:spacing w:before="100" w:beforeAutospacing="1" w:after="0" w:line="276" w:lineRule="auto"/>
        <w:jc w:val="both"/>
        <w:rPr>
          <w:rFonts w:ascii="Arial" w:eastAsia="Times New Roman" w:hAnsi="Arial" w:cs="Arial"/>
          <w:b/>
          <w:bCs/>
          <w:sz w:val="28"/>
          <w:szCs w:val="28"/>
          <w:u w:val="single"/>
          <w:lang w:eastAsia="es-ES_tradnl"/>
        </w:rPr>
      </w:pPr>
      <w:r w:rsidRPr="0087449F">
        <w:rPr>
          <w:rFonts w:ascii="Arial" w:eastAsia="Times New Roman" w:hAnsi="Arial" w:cs="Arial"/>
          <w:b/>
          <w:bCs/>
          <w:sz w:val="28"/>
          <w:szCs w:val="28"/>
          <w:u w:val="single"/>
          <w:lang w:eastAsia="es-ES_tradnl"/>
        </w:rPr>
        <w:t>CONDICIONES GENERALES:</w:t>
      </w:r>
    </w:p>
    <w:p w14:paraId="100A3153" w14:textId="3E2A5B94"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Vigencia de precios:</w:t>
      </w:r>
      <w:r w:rsidRPr="007D104B">
        <w:rPr>
          <w:rFonts w:ascii="Arial" w:eastAsia="Times New Roman" w:hAnsi="Arial" w:cs="Arial"/>
          <w:sz w:val="24"/>
          <w:szCs w:val="24"/>
          <w:lang w:eastAsia="es-ES_tradnl"/>
        </w:rPr>
        <w:t xml:space="preserve"> Precios válidos para compras hasta el </w:t>
      </w:r>
      <w:r w:rsidR="000F731D">
        <w:rPr>
          <w:rFonts w:ascii="Arial" w:eastAsia="Times New Roman" w:hAnsi="Arial" w:cs="Arial"/>
          <w:sz w:val="24"/>
          <w:szCs w:val="24"/>
          <w:lang w:eastAsia="es-ES_tradnl"/>
        </w:rPr>
        <w:t>15</w:t>
      </w:r>
      <w:r w:rsidRPr="007D104B">
        <w:rPr>
          <w:rFonts w:ascii="Arial" w:eastAsia="Times New Roman" w:hAnsi="Arial" w:cs="Arial"/>
          <w:sz w:val="24"/>
          <w:szCs w:val="24"/>
          <w:lang w:eastAsia="es-ES_tradnl"/>
        </w:rPr>
        <w:t xml:space="preserve"> de </w:t>
      </w:r>
      <w:r w:rsidR="000F731D">
        <w:rPr>
          <w:rFonts w:ascii="Arial" w:eastAsia="Times New Roman" w:hAnsi="Arial" w:cs="Arial"/>
          <w:sz w:val="24"/>
          <w:szCs w:val="24"/>
          <w:lang w:eastAsia="es-ES_tradnl"/>
        </w:rPr>
        <w:t>agosto</w:t>
      </w:r>
      <w:r w:rsidRPr="007D104B">
        <w:rPr>
          <w:rFonts w:ascii="Arial" w:eastAsia="Times New Roman" w:hAnsi="Arial" w:cs="Arial"/>
          <w:sz w:val="24"/>
          <w:szCs w:val="24"/>
          <w:lang w:eastAsia="es-ES_tradnl"/>
        </w:rPr>
        <w:t xml:space="preserve"> de 2026.</w:t>
      </w:r>
    </w:p>
    <w:p w14:paraId="7213053B" w14:textId="77777777" w:rsidR="00074F38" w:rsidRPr="005E7B8D" w:rsidRDefault="00074F38">
      <w:pPr>
        <w:pStyle w:val="Prrafodelista"/>
        <w:numPr>
          <w:ilvl w:val="0"/>
          <w:numId w:val="3"/>
        </w:numPr>
        <w:spacing w:after="0" w:line="240" w:lineRule="auto"/>
        <w:ind w:left="284" w:hanging="284"/>
        <w:jc w:val="both"/>
        <w:rPr>
          <w:rFonts w:ascii="Arial" w:eastAsia="Times New Roman" w:hAnsi="Arial" w:cs="Arial"/>
          <w:b/>
          <w:bCs/>
          <w:sz w:val="24"/>
          <w:szCs w:val="24"/>
          <w:lang w:eastAsia="es-ES_tradnl"/>
        </w:rPr>
      </w:pPr>
      <w:bookmarkStart w:id="4" w:name="_Hlk221037674"/>
      <w:r w:rsidRPr="005E7B8D">
        <w:rPr>
          <w:rFonts w:ascii="Arial" w:eastAsia="Times New Roman" w:hAnsi="Arial" w:cs="Arial"/>
          <w:b/>
          <w:bCs/>
          <w:sz w:val="24"/>
          <w:szCs w:val="24"/>
          <w:lang w:eastAsia="es-ES_tradnl"/>
        </w:rPr>
        <w:t xml:space="preserve">Comisión: </w:t>
      </w:r>
      <w:r>
        <w:rPr>
          <w:rFonts w:ascii="Arial" w:eastAsia="Times New Roman" w:hAnsi="Arial" w:cs="Arial"/>
          <w:b/>
          <w:bCs/>
          <w:sz w:val="24"/>
          <w:szCs w:val="24"/>
          <w:lang w:eastAsia="es-ES_tradnl"/>
        </w:rPr>
        <w:t>14</w:t>
      </w:r>
      <w:r w:rsidRPr="005E7B8D">
        <w:rPr>
          <w:rFonts w:ascii="Arial" w:eastAsia="Times New Roman" w:hAnsi="Arial" w:cs="Arial"/>
          <w:b/>
          <w:bCs/>
          <w:sz w:val="24"/>
          <w:szCs w:val="24"/>
          <w:lang w:eastAsia="es-ES_tradnl"/>
        </w:rPr>
        <w:t xml:space="preserve"> % </w:t>
      </w:r>
      <w:r>
        <w:rPr>
          <w:rFonts w:ascii="Arial" w:eastAsia="Times New Roman" w:hAnsi="Arial" w:cs="Arial"/>
          <w:b/>
          <w:bCs/>
          <w:sz w:val="24"/>
          <w:szCs w:val="24"/>
          <w:lang w:eastAsia="es-ES_tradnl"/>
        </w:rPr>
        <w:t>más</w:t>
      </w:r>
      <w:r w:rsidRPr="005E7B8D">
        <w:rPr>
          <w:rFonts w:ascii="Arial" w:eastAsia="Times New Roman" w:hAnsi="Arial" w:cs="Arial"/>
          <w:b/>
          <w:bCs/>
          <w:sz w:val="24"/>
          <w:szCs w:val="24"/>
          <w:lang w:eastAsia="es-ES_tradnl"/>
        </w:rPr>
        <w:t xml:space="preserve"> IGV, calculada sobre el paquete terrestre (no incluye el valor del boleto aéreo).  </w:t>
      </w:r>
    </w:p>
    <w:bookmarkEnd w:id="4"/>
    <w:p w14:paraId="5EBC9E98"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Incentivo:</w:t>
      </w:r>
      <w:r w:rsidRPr="007D104B">
        <w:rPr>
          <w:rFonts w:ascii="Arial" w:eastAsia="Times New Roman" w:hAnsi="Arial" w:cs="Arial"/>
          <w:sz w:val="24"/>
          <w:szCs w:val="24"/>
          <w:lang w:eastAsia="es-ES_tradnl"/>
        </w:rPr>
        <w:t xml:space="preserve"> </w:t>
      </w:r>
      <w:r>
        <w:rPr>
          <w:rFonts w:ascii="Arial" w:eastAsia="Times New Roman" w:hAnsi="Arial" w:cs="Arial"/>
          <w:sz w:val="24"/>
          <w:szCs w:val="24"/>
          <w:lang w:eastAsia="es-ES_tradnl"/>
        </w:rPr>
        <w:t>1% por pasajero</w:t>
      </w:r>
    </w:p>
    <w:p w14:paraId="051D184C"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Habitaciones triples:</w:t>
      </w:r>
      <w:r w:rsidRPr="007D104B">
        <w:rPr>
          <w:rFonts w:ascii="Arial" w:eastAsia="Times New Roman" w:hAnsi="Arial" w:cs="Arial"/>
          <w:sz w:val="24"/>
          <w:szCs w:val="24"/>
          <w:lang w:eastAsia="es-ES_tradnl"/>
        </w:rPr>
        <w:t xml:space="preserve"> Pueden contar con 2 camas o 1 cama con sofá cama, según disponibilidad del hotel al momento del check-in.</w:t>
      </w:r>
    </w:p>
    <w:p w14:paraId="4839BE60"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Habitación simple:</w:t>
      </w:r>
      <w:r w:rsidRPr="007D104B">
        <w:rPr>
          <w:rFonts w:ascii="Arial" w:eastAsia="Times New Roman" w:hAnsi="Arial" w:cs="Arial"/>
          <w:sz w:val="24"/>
          <w:szCs w:val="24"/>
          <w:lang w:eastAsia="es-ES_tradnl"/>
        </w:rPr>
        <w:t xml:space="preserve"> Calculada si viaja un mínimo de 2 personas.</w:t>
      </w:r>
    </w:p>
    <w:p w14:paraId="6A494D80"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Habitaciones dobles:</w:t>
      </w:r>
      <w:r w:rsidRPr="007D104B">
        <w:rPr>
          <w:rFonts w:ascii="Arial" w:eastAsia="Times New Roman" w:hAnsi="Arial" w:cs="Arial"/>
          <w:sz w:val="24"/>
          <w:szCs w:val="24"/>
          <w:lang w:eastAsia="es-ES_tradnl"/>
        </w:rPr>
        <w:t xml:space="preserve"> Pueden contar con 1 cama o 2 camas, según disponibilidad del hotel.</w:t>
      </w:r>
    </w:p>
    <w:p w14:paraId="192F2588"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Restricciones de fechas:</w:t>
      </w:r>
      <w:r w:rsidRPr="007D104B">
        <w:rPr>
          <w:rFonts w:ascii="Arial" w:eastAsia="Times New Roman" w:hAnsi="Arial" w:cs="Arial"/>
          <w:sz w:val="24"/>
          <w:szCs w:val="24"/>
          <w:lang w:eastAsia="es-ES_tradnl"/>
        </w:rPr>
        <w:t xml:space="preserve"> Tarifas no válidas para eventos, congresos, días festivos, vacaciones escolares, Semana Santa y Fiestas Patrias.</w:t>
      </w:r>
    </w:p>
    <w:p w14:paraId="40BF99D0"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Precios publicados:</w:t>
      </w:r>
      <w:r w:rsidRPr="007D104B">
        <w:rPr>
          <w:rFonts w:ascii="Arial" w:eastAsia="Times New Roman" w:hAnsi="Arial" w:cs="Arial"/>
          <w:sz w:val="24"/>
          <w:szCs w:val="24"/>
          <w:lang w:eastAsia="es-ES_tradnl"/>
        </w:rPr>
        <w:t xml:space="preserve"> Expresados en dólares americanos, por persona adulta, en base a habitación doble, triple, simple y niño.</w:t>
      </w:r>
    </w:p>
    <w:p w14:paraId="117C9E60"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Cotización sujeta a disponibilidad:</w:t>
      </w:r>
      <w:r w:rsidRPr="007D104B">
        <w:rPr>
          <w:rFonts w:ascii="Arial" w:eastAsia="Times New Roman" w:hAnsi="Arial" w:cs="Arial"/>
          <w:sz w:val="24"/>
          <w:szCs w:val="24"/>
          <w:lang w:eastAsia="es-ES_tradnl"/>
        </w:rPr>
        <w:t xml:space="preserve"> Los hoteles pueden modificar la oferta y/o aplicar cierres de ventas.</w:t>
      </w:r>
    </w:p>
    <w:p w14:paraId="74D48C3C" w14:textId="77777777" w:rsidR="00074F38"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Check-in / Check-out:</w:t>
      </w:r>
      <w:r w:rsidRPr="007D104B">
        <w:rPr>
          <w:rFonts w:ascii="Arial" w:eastAsia="Times New Roman" w:hAnsi="Arial" w:cs="Arial"/>
          <w:sz w:val="24"/>
          <w:szCs w:val="24"/>
          <w:lang w:eastAsia="es-ES_tradnl"/>
        </w:rPr>
        <w:t xml:space="preserve"> Ingreso desde las 3:00 p. m. y salida hasta las 11:00 a. m. </w:t>
      </w:r>
      <w:r>
        <w:rPr>
          <w:rFonts w:ascii="Arial" w:eastAsia="Times New Roman" w:hAnsi="Arial" w:cs="Arial"/>
          <w:sz w:val="24"/>
          <w:szCs w:val="24"/>
          <w:lang w:eastAsia="es-ES_tradnl"/>
        </w:rPr>
        <w:t xml:space="preserve"> </w:t>
      </w:r>
    </w:p>
    <w:p w14:paraId="1914BEF4" w14:textId="77777777" w:rsidR="00074F38" w:rsidRPr="00EB6FC7" w:rsidRDefault="00074F38" w:rsidP="00074F38">
      <w:pPr>
        <w:pStyle w:val="Prrafodelista"/>
        <w:spacing w:after="0" w:line="240" w:lineRule="auto"/>
        <w:ind w:left="284"/>
        <w:jc w:val="both"/>
        <w:rPr>
          <w:rFonts w:ascii="Arial" w:eastAsia="Times New Roman" w:hAnsi="Arial" w:cs="Arial"/>
          <w:b/>
          <w:bCs/>
          <w:i/>
          <w:iCs/>
          <w:sz w:val="24"/>
          <w:szCs w:val="24"/>
          <w:lang w:eastAsia="es-ES_tradnl"/>
        </w:rPr>
      </w:pPr>
      <w:r w:rsidRPr="00EB6FC7">
        <w:rPr>
          <w:rFonts w:ascii="Arial" w:eastAsia="Times New Roman" w:hAnsi="Arial" w:cs="Arial"/>
          <w:b/>
          <w:bCs/>
          <w:i/>
          <w:iCs/>
          <w:sz w:val="24"/>
          <w:szCs w:val="24"/>
          <w:lang w:eastAsia="es-ES_tradnl"/>
        </w:rPr>
        <w:lastRenderedPageBreak/>
        <w:t>Los horarios pueden variar según el destino</w:t>
      </w:r>
    </w:p>
    <w:p w14:paraId="4BEE5282"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Llegadas tardías:</w:t>
      </w:r>
      <w:r w:rsidRPr="007D104B">
        <w:rPr>
          <w:rFonts w:ascii="Arial" w:eastAsia="Times New Roman" w:hAnsi="Arial" w:cs="Arial"/>
          <w:sz w:val="24"/>
          <w:szCs w:val="24"/>
          <w:lang w:eastAsia="es-ES_tradnl"/>
        </w:rPr>
        <w:t xml:space="preserve"> Se debe informar si el pasajero llega después del horario de check-in para evitar no show.</w:t>
      </w:r>
    </w:p>
    <w:p w14:paraId="10E02417"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Política de cambios y cancelaciones:</w:t>
      </w:r>
      <w:r w:rsidRPr="007D104B">
        <w:rPr>
          <w:rFonts w:ascii="Arial" w:eastAsia="Times New Roman" w:hAnsi="Arial" w:cs="Arial"/>
          <w:sz w:val="24"/>
          <w:szCs w:val="24"/>
          <w:lang w:eastAsia="es-ES_tradnl"/>
        </w:rPr>
        <w:t xml:space="preserve"> No se permiten modificaciones de nombres, endosos, reembolsos ni cambios de fechas. Las cancelaciones se penalizan con el 100 % una vez realizado el pago final.</w:t>
      </w:r>
    </w:p>
    <w:p w14:paraId="01D53830"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No show:</w:t>
      </w:r>
      <w:r w:rsidRPr="007D104B">
        <w:rPr>
          <w:rFonts w:ascii="Arial" w:eastAsia="Times New Roman" w:hAnsi="Arial" w:cs="Arial"/>
          <w:sz w:val="24"/>
          <w:szCs w:val="24"/>
          <w:lang w:eastAsia="es-ES_tradnl"/>
        </w:rPr>
        <w:t xml:space="preserve"> Penalización del 100 %.</w:t>
      </w:r>
    </w:p>
    <w:p w14:paraId="6BD934E5"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Pagos adicionales:</w:t>
      </w:r>
      <w:r w:rsidRPr="007D104B">
        <w:rPr>
          <w:rFonts w:ascii="Arial" w:eastAsia="Times New Roman" w:hAnsi="Arial" w:cs="Arial"/>
          <w:sz w:val="24"/>
          <w:szCs w:val="24"/>
          <w:lang w:eastAsia="es-ES_tradnl"/>
        </w:rPr>
        <w:t xml:space="preserve"> No incluye impuestos locales, resort fee u otros cargos adicionales.</w:t>
      </w:r>
    </w:p>
    <w:p w14:paraId="06CF1C86"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Tarjeta de crédito:</w:t>
      </w:r>
      <w:r w:rsidRPr="007D104B">
        <w:rPr>
          <w:rFonts w:ascii="Arial" w:eastAsia="Times New Roman" w:hAnsi="Arial" w:cs="Arial"/>
          <w:sz w:val="24"/>
          <w:szCs w:val="24"/>
          <w:lang w:eastAsia="es-ES_tradnl"/>
        </w:rPr>
        <w:t xml:space="preserve"> El pasajero debe contar con una tarjeta de crédito durante su viaje.</w:t>
      </w:r>
    </w:p>
    <w:p w14:paraId="5285F74D"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Menores de edad:</w:t>
      </w:r>
      <w:r w:rsidRPr="007D104B">
        <w:rPr>
          <w:rFonts w:ascii="Arial" w:eastAsia="Times New Roman" w:hAnsi="Arial" w:cs="Arial"/>
          <w:sz w:val="24"/>
          <w:szCs w:val="24"/>
          <w:lang w:eastAsia="es-ES_tradnl"/>
        </w:rPr>
        <w:t xml:space="preserve"> Deben contar con permiso notarial firmado por ambos padres.</w:t>
      </w:r>
    </w:p>
    <w:p w14:paraId="786D2EC5" w14:textId="77777777" w:rsidR="00074F38" w:rsidRPr="007D104B"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Pasaporte:</w:t>
      </w:r>
      <w:r w:rsidRPr="007D104B">
        <w:rPr>
          <w:rFonts w:ascii="Arial" w:eastAsia="Times New Roman" w:hAnsi="Arial" w:cs="Arial"/>
          <w:sz w:val="24"/>
          <w:szCs w:val="24"/>
          <w:lang w:eastAsia="es-ES_tradnl"/>
        </w:rPr>
        <w:t xml:space="preserve"> Todos los pasajeros deben contar con un pasaporte vigente, con una validez mínima de 6 meses al momento del viaje. Este requisito puede variar según el destino elegido.</w:t>
      </w:r>
    </w:p>
    <w:p w14:paraId="0FA827B1" w14:textId="77777777" w:rsidR="00074F38" w:rsidRDefault="00074F38">
      <w:pPr>
        <w:pStyle w:val="Prrafodelista"/>
        <w:numPr>
          <w:ilvl w:val="0"/>
          <w:numId w:val="3"/>
        </w:numPr>
        <w:spacing w:after="0" w:line="240" w:lineRule="auto"/>
        <w:ind w:left="284" w:hanging="284"/>
        <w:jc w:val="both"/>
        <w:rPr>
          <w:rFonts w:ascii="Arial" w:eastAsia="Times New Roman" w:hAnsi="Arial" w:cs="Arial"/>
          <w:sz w:val="24"/>
          <w:szCs w:val="24"/>
          <w:lang w:eastAsia="es-ES_tradnl"/>
        </w:rPr>
      </w:pPr>
      <w:r w:rsidRPr="007D104B">
        <w:rPr>
          <w:rFonts w:ascii="Arial" w:eastAsia="Times New Roman" w:hAnsi="Arial" w:cs="Arial"/>
          <w:b/>
          <w:bCs/>
          <w:sz w:val="24"/>
          <w:szCs w:val="24"/>
          <w:lang w:eastAsia="es-ES_tradnl"/>
        </w:rPr>
        <w:t>Responsabilidad de la agencia:</w:t>
      </w:r>
      <w:r w:rsidRPr="007D104B">
        <w:rPr>
          <w:rFonts w:ascii="Arial" w:eastAsia="Times New Roman" w:hAnsi="Arial" w:cs="Arial"/>
          <w:sz w:val="24"/>
          <w:szCs w:val="24"/>
          <w:lang w:eastAsia="es-ES_tradnl"/>
        </w:rPr>
        <w:t xml:space="preserve"> Verifica que el hotel y los servicios contratados correspondan a lo solicitado, e informa claramente a los pasajeros sobre los requisitos de viaje — pasaporte, visas, vacunas, permisos de menores, entre otros.</w:t>
      </w:r>
    </w:p>
    <w:p w14:paraId="079CA843" w14:textId="794380DE" w:rsidR="0054782D" w:rsidRPr="00F81DE8" w:rsidRDefault="0054782D" w:rsidP="0054782D">
      <w:pPr>
        <w:pStyle w:val="Prrafodelista"/>
        <w:numPr>
          <w:ilvl w:val="0"/>
          <w:numId w:val="3"/>
        </w:numPr>
        <w:spacing w:after="0" w:line="240" w:lineRule="auto"/>
        <w:ind w:left="284" w:hanging="284"/>
        <w:jc w:val="both"/>
        <w:rPr>
          <w:rFonts w:ascii="Arial" w:eastAsia="Times New Roman" w:hAnsi="Arial" w:cs="Arial"/>
          <w:i/>
          <w:iCs/>
          <w:sz w:val="24"/>
          <w:szCs w:val="24"/>
          <w:lang w:eastAsia="es-ES_tradnl"/>
        </w:rPr>
      </w:pPr>
      <w:r w:rsidRPr="004866E9">
        <w:rPr>
          <w:rFonts w:ascii="Arial" w:eastAsia="Times New Roman" w:hAnsi="Arial" w:cs="Arial"/>
          <w:i/>
          <w:iCs/>
          <w:sz w:val="24"/>
          <w:szCs w:val="24"/>
          <w:lang w:eastAsia="es-ES_tradnl"/>
        </w:rPr>
        <w:t xml:space="preserve">El precio no incluye impuestos ambientales, tasas turísticas ni resort fees. Estos cargos varían según el destino y tipo de cambio, y deben ser </w:t>
      </w:r>
      <w:r w:rsidRPr="004866E9">
        <w:rPr>
          <w:rFonts w:ascii="Arial" w:eastAsia="Times New Roman" w:hAnsi="Arial" w:cs="Arial"/>
          <w:b/>
          <w:bCs/>
          <w:i/>
          <w:iCs/>
          <w:sz w:val="24"/>
          <w:szCs w:val="24"/>
          <w:lang w:eastAsia="es-ES_tradnl"/>
        </w:rPr>
        <w:t>pagados directamente por el pasajero en el hotel</w:t>
      </w:r>
      <w:r w:rsidRPr="004866E9">
        <w:rPr>
          <w:rFonts w:ascii="Arial" w:eastAsia="Times New Roman" w:hAnsi="Arial" w:cs="Arial"/>
          <w:i/>
          <w:iCs/>
          <w:sz w:val="24"/>
          <w:szCs w:val="24"/>
          <w:lang w:eastAsia="es-ES_tradnl"/>
        </w:rPr>
        <w:t>. Es deber de la agencia minorista informar al cliente final.</w:t>
      </w:r>
    </w:p>
    <w:p w14:paraId="280E3458" w14:textId="22AD4592" w:rsidR="0054782D" w:rsidRPr="0054782D" w:rsidRDefault="0054782D" w:rsidP="0054782D">
      <w:pPr>
        <w:spacing w:before="100" w:beforeAutospacing="1" w:after="100" w:afterAutospacing="1" w:line="276" w:lineRule="auto"/>
        <w:jc w:val="center"/>
      </w:pPr>
      <w:r w:rsidRPr="002061AD">
        <w:rPr>
          <w:rFonts w:ascii="Arial" w:eastAsia="Times New Roman" w:hAnsi="Arial" w:cs="Arial"/>
          <w:b/>
          <w:bCs/>
          <w:sz w:val="24"/>
          <w:szCs w:val="24"/>
          <w:lang w:eastAsia="es-ES_tradnl"/>
        </w:rPr>
        <w:t>Por favor, revise nuestras condiciones generales en el siguiente enlace: </w:t>
      </w:r>
      <w:hyperlink r:id="rId8" w:history="1">
        <w:r w:rsidRPr="002061AD">
          <w:rPr>
            <w:rStyle w:val="Hipervnculo"/>
            <w:rFonts w:ascii="Arial" w:eastAsia="Times New Roman" w:hAnsi="Arial" w:cs="Arial"/>
            <w:b/>
            <w:bCs/>
            <w:sz w:val="24"/>
            <w:szCs w:val="24"/>
            <w:lang w:eastAsia="es-ES_tradnl"/>
          </w:rPr>
          <w:t>https://conexionts.com/condiciones-generales-mayorista/</w:t>
        </w:r>
      </w:hyperlink>
      <w:bookmarkStart w:id="5" w:name="_Hlk221284829"/>
      <w:r>
        <w:br/>
      </w:r>
      <w:r w:rsidRPr="00A45E21">
        <w:rPr>
          <w:rFonts w:ascii="Arial" w:eastAsia="Times New Roman" w:hAnsi="Arial" w:cs="Arial"/>
          <w:b/>
          <w:bCs/>
          <w:sz w:val="20"/>
          <w:szCs w:val="20"/>
          <w:highlight w:val="yellow"/>
          <w:lang w:eastAsia="es-ES_tradnl"/>
        </w:rPr>
        <w:t>MATERIAL INFORMATIVO PARA USO EXCLUSIVO DE AGENCIAS DE VIAJES.</w:t>
      </w:r>
      <w:bookmarkEnd w:id="5"/>
    </w:p>
    <w:p w14:paraId="410768F9" w14:textId="77777777" w:rsidR="00074F38" w:rsidRDefault="00074F38" w:rsidP="00074F38">
      <w:pPr>
        <w:spacing w:before="100" w:beforeAutospacing="1" w:after="100" w:afterAutospacing="1" w:line="276" w:lineRule="auto"/>
        <w:jc w:val="both"/>
        <w:rPr>
          <w:rFonts w:ascii="Arial" w:eastAsia="Times New Roman" w:hAnsi="Arial" w:cs="Arial"/>
          <w:b/>
          <w:bCs/>
          <w:sz w:val="24"/>
          <w:szCs w:val="24"/>
          <w:lang w:eastAsia="es-ES_tradnl"/>
        </w:rPr>
      </w:pPr>
    </w:p>
    <w:bookmarkEnd w:id="3"/>
    <w:p w14:paraId="5452F0B9" w14:textId="77777777" w:rsidR="00074F38" w:rsidRDefault="00074F38" w:rsidP="00074F38">
      <w:pPr>
        <w:spacing w:before="100" w:beforeAutospacing="1" w:after="100" w:afterAutospacing="1" w:line="276" w:lineRule="auto"/>
        <w:jc w:val="both"/>
        <w:rPr>
          <w:rFonts w:ascii="Arial" w:eastAsia="Times New Roman" w:hAnsi="Arial" w:cs="Arial"/>
          <w:b/>
          <w:bCs/>
          <w:sz w:val="24"/>
          <w:szCs w:val="24"/>
          <w:lang w:eastAsia="es-ES_tradnl"/>
        </w:rPr>
      </w:pPr>
    </w:p>
    <w:p w14:paraId="0CE9C200" w14:textId="77777777" w:rsidR="00074F38" w:rsidRDefault="00074F38" w:rsidP="00074F38">
      <w:pPr>
        <w:spacing w:before="100" w:beforeAutospacing="1" w:after="100" w:afterAutospacing="1" w:line="276" w:lineRule="auto"/>
        <w:jc w:val="both"/>
        <w:rPr>
          <w:rFonts w:ascii="Arial" w:eastAsia="Times New Roman" w:hAnsi="Arial" w:cs="Arial"/>
          <w:b/>
          <w:bCs/>
          <w:sz w:val="24"/>
          <w:szCs w:val="24"/>
          <w:lang w:eastAsia="es-ES_tradnl"/>
        </w:rPr>
      </w:pPr>
    </w:p>
    <w:sectPr w:rsidR="00074F38" w:rsidSect="00C94C90">
      <w:headerReference w:type="default" r:id="rId9"/>
      <w:footerReference w:type="default" r:id="rId10"/>
      <w:type w:val="continuous"/>
      <w:pgSz w:w="11906" w:h="16838"/>
      <w:pgMar w:top="1417" w:right="1133"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0FC23" w14:textId="77777777" w:rsidR="003D3162" w:rsidRDefault="003D3162" w:rsidP="006534CD">
      <w:pPr>
        <w:spacing w:after="0" w:line="240" w:lineRule="auto"/>
      </w:pPr>
      <w:r>
        <w:separator/>
      </w:r>
    </w:p>
  </w:endnote>
  <w:endnote w:type="continuationSeparator" w:id="0">
    <w:p w14:paraId="0082795D" w14:textId="77777777" w:rsidR="003D3162" w:rsidRDefault="003D3162" w:rsidP="006534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Unicode">
    <w:altName w:val="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4B7FB" w14:textId="1416905B" w:rsidR="006534CD" w:rsidRDefault="006534CD" w:rsidP="00067B8B">
    <w:pPr>
      <w:pStyle w:val="Piedepgina"/>
      <w:tabs>
        <w:tab w:val="clear" w:pos="4252"/>
        <w:tab w:val="clear" w:pos="8504"/>
        <w:tab w:val="left" w:pos="6420"/>
      </w:tabs>
    </w:pPr>
    <w:r>
      <w:rPr>
        <w:noProof/>
        <w:lang w:eastAsia="es-PE"/>
      </w:rPr>
      <w:drawing>
        <wp:anchor distT="0" distB="0" distL="114300" distR="114300" simplePos="0" relativeHeight="251659264" behindDoc="1" locked="0" layoutInCell="1" allowOverlap="1" wp14:anchorId="59135858" wp14:editId="367A0709">
          <wp:simplePos x="0" y="0"/>
          <wp:positionH relativeFrom="margin">
            <wp:align>center</wp:align>
          </wp:positionH>
          <wp:positionV relativeFrom="paragraph">
            <wp:posOffset>-318135</wp:posOffset>
          </wp:positionV>
          <wp:extent cx="6677025" cy="917538"/>
          <wp:effectExtent l="0" t="0" r="0" b="0"/>
          <wp:wrapNone/>
          <wp:docPr id="132595612" name="Imagen 1325956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rotWithShape="1">
                  <a:blip r:embed="rId1">
                    <a:extLst>
                      <a:ext uri="{28A0092B-C50C-407E-A947-70E740481C1C}">
                        <a14:useLocalDpi xmlns:a14="http://schemas.microsoft.com/office/drawing/2010/main" val="0"/>
                      </a:ext>
                    </a:extLst>
                  </a:blip>
                  <a:srcRect l="12271" t="25089" r="11318" b="11804"/>
                  <a:stretch>
                    <a:fillRect/>
                  </a:stretch>
                </pic:blipFill>
                <pic:spPr bwMode="auto">
                  <a:xfrm>
                    <a:off x="0" y="0"/>
                    <a:ext cx="6677025" cy="91753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67B8B">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E9FB3" w14:textId="77777777" w:rsidR="003D3162" w:rsidRDefault="003D3162" w:rsidP="006534CD">
      <w:pPr>
        <w:spacing w:after="0" w:line="240" w:lineRule="auto"/>
      </w:pPr>
      <w:r>
        <w:separator/>
      </w:r>
    </w:p>
  </w:footnote>
  <w:footnote w:type="continuationSeparator" w:id="0">
    <w:p w14:paraId="704B92C2" w14:textId="77777777" w:rsidR="003D3162" w:rsidRDefault="003D3162" w:rsidP="006534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5FAC4" w14:textId="01B90DDE" w:rsidR="006534CD" w:rsidRDefault="008D43E9">
    <w:pPr>
      <w:pStyle w:val="Encabezado"/>
    </w:pPr>
    <w:r>
      <w:rPr>
        <w:noProof/>
        <w:lang w:eastAsia="es-PE"/>
      </w:rPr>
      <w:drawing>
        <wp:anchor distT="0" distB="0" distL="114300" distR="114300" simplePos="0" relativeHeight="251661312" behindDoc="1" locked="0" layoutInCell="1" allowOverlap="1" wp14:anchorId="3355AF54" wp14:editId="3E2F1FBF">
          <wp:simplePos x="0" y="0"/>
          <wp:positionH relativeFrom="margin">
            <wp:posOffset>2086610</wp:posOffset>
          </wp:positionH>
          <wp:positionV relativeFrom="paragraph">
            <wp:posOffset>-419735</wp:posOffset>
          </wp:positionV>
          <wp:extent cx="1946910" cy="763270"/>
          <wp:effectExtent l="0" t="0" r="0" b="0"/>
          <wp:wrapSquare wrapText="bothSides"/>
          <wp:docPr id="574387399" name="Imagen 574387399" descr="Logotipo, nombre de la empres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604923" name="Imagen 1686604923" descr="Logotipo, nombre de la empresa&#10;&#10;El contenido generado por IA puede ser incorrecto."/>
                  <pic:cNvPicPr/>
                </pic:nvPicPr>
                <pic:blipFill rotWithShape="1">
                  <a:blip r:embed="rId1">
                    <a:extLst>
                      <a:ext uri="{28A0092B-C50C-407E-A947-70E740481C1C}">
                        <a14:useLocalDpi xmlns:a14="http://schemas.microsoft.com/office/drawing/2010/main" val="0"/>
                      </a:ext>
                    </a:extLst>
                  </a:blip>
                  <a:srcRect l="22092" t="15752" r="49674" b="17661"/>
                  <a:stretch>
                    <a:fillRect/>
                  </a:stretch>
                </pic:blipFill>
                <pic:spPr bwMode="auto">
                  <a:xfrm>
                    <a:off x="0" y="0"/>
                    <a:ext cx="1946910" cy="763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22CFC" w14:textId="77777777" w:rsidR="006534CD" w:rsidRDefault="006534C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F6655"/>
    <w:multiLevelType w:val="hybridMultilevel"/>
    <w:tmpl w:val="189EDC38"/>
    <w:lvl w:ilvl="0" w:tplc="D362E1FE">
      <w:numFmt w:val="bullet"/>
      <w:lvlText w:val="•"/>
      <w:lvlJc w:val="left"/>
      <w:pPr>
        <w:ind w:left="1523" w:hanging="143"/>
      </w:pPr>
      <w:rPr>
        <w:rFonts w:ascii="Lucida Sans Unicode" w:eastAsia="Lucida Sans Unicode" w:hAnsi="Lucida Sans Unicode" w:cs="Lucida Sans Unicode" w:hint="default"/>
        <w:b w:val="0"/>
        <w:bCs w:val="0"/>
        <w:i w:val="0"/>
        <w:iCs w:val="0"/>
        <w:color w:val="333131"/>
        <w:spacing w:val="0"/>
        <w:w w:val="65"/>
        <w:sz w:val="21"/>
        <w:szCs w:val="21"/>
        <w:lang w:val="es-ES" w:eastAsia="en-US" w:bidi="ar-SA"/>
      </w:rPr>
    </w:lvl>
    <w:lvl w:ilvl="1" w:tplc="7D8CF3FE">
      <w:numFmt w:val="bullet"/>
      <w:lvlText w:val="•"/>
      <w:lvlJc w:val="left"/>
      <w:pPr>
        <w:ind w:left="2768" w:hanging="143"/>
      </w:pPr>
      <w:rPr>
        <w:rFonts w:hint="default"/>
        <w:lang w:val="es-ES" w:eastAsia="en-US" w:bidi="ar-SA"/>
      </w:rPr>
    </w:lvl>
    <w:lvl w:ilvl="2" w:tplc="E1A07AF4">
      <w:numFmt w:val="bullet"/>
      <w:lvlText w:val="•"/>
      <w:lvlJc w:val="left"/>
      <w:pPr>
        <w:ind w:left="4016" w:hanging="143"/>
      </w:pPr>
      <w:rPr>
        <w:rFonts w:hint="default"/>
        <w:lang w:val="es-ES" w:eastAsia="en-US" w:bidi="ar-SA"/>
      </w:rPr>
    </w:lvl>
    <w:lvl w:ilvl="3" w:tplc="856CFA66">
      <w:numFmt w:val="bullet"/>
      <w:lvlText w:val="•"/>
      <w:lvlJc w:val="left"/>
      <w:pPr>
        <w:ind w:left="5265" w:hanging="143"/>
      </w:pPr>
      <w:rPr>
        <w:rFonts w:hint="default"/>
        <w:lang w:val="es-ES" w:eastAsia="en-US" w:bidi="ar-SA"/>
      </w:rPr>
    </w:lvl>
    <w:lvl w:ilvl="4" w:tplc="B1E09630">
      <w:numFmt w:val="bullet"/>
      <w:lvlText w:val="•"/>
      <w:lvlJc w:val="left"/>
      <w:pPr>
        <w:ind w:left="6513" w:hanging="143"/>
      </w:pPr>
      <w:rPr>
        <w:rFonts w:hint="default"/>
        <w:lang w:val="es-ES" w:eastAsia="en-US" w:bidi="ar-SA"/>
      </w:rPr>
    </w:lvl>
    <w:lvl w:ilvl="5" w:tplc="3BB4D60C">
      <w:numFmt w:val="bullet"/>
      <w:lvlText w:val="•"/>
      <w:lvlJc w:val="left"/>
      <w:pPr>
        <w:ind w:left="7761" w:hanging="143"/>
      </w:pPr>
      <w:rPr>
        <w:rFonts w:hint="default"/>
        <w:lang w:val="es-ES" w:eastAsia="en-US" w:bidi="ar-SA"/>
      </w:rPr>
    </w:lvl>
    <w:lvl w:ilvl="6" w:tplc="459E1FD2">
      <w:numFmt w:val="bullet"/>
      <w:lvlText w:val="•"/>
      <w:lvlJc w:val="left"/>
      <w:pPr>
        <w:ind w:left="9010" w:hanging="143"/>
      </w:pPr>
      <w:rPr>
        <w:rFonts w:hint="default"/>
        <w:lang w:val="es-ES" w:eastAsia="en-US" w:bidi="ar-SA"/>
      </w:rPr>
    </w:lvl>
    <w:lvl w:ilvl="7" w:tplc="366AD686">
      <w:numFmt w:val="bullet"/>
      <w:lvlText w:val="•"/>
      <w:lvlJc w:val="left"/>
      <w:pPr>
        <w:ind w:left="10258" w:hanging="143"/>
      </w:pPr>
      <w:rPr>
        <w:rFonts w:hint="default"/>
        <w:lang w:val="es-ES" w:eastAsia="en-US" w:bidi="ar-SA"/>
      </w:rPr>
    </w:lvl>
    <w:lvl w:ilvl="8" w:tplc="7070159A">
      <w:numFmt w:val="bullet"/>
      <w:lvlText w:val="•"/>
      <w:lvlJc w:val="left"/>
      <w:pPr>
        <w:ind w:left="11507" w:hanging="143"/>
      </w:pPr>
      <w:rPr>
        <w:rFonts w:hint="default"/>
        <w:lang w:val="es-ES" w:eastAsia="en-US" w:bidi="ar-SA"/>
      </w:rPr>
    </w:lvl>
  </w:abstractNum>
  <w:abstractNum w:abstractNumId="1" w15:restartNumberingAfterBreak="0">
    <w:nsid w:val="42E506D0"/>
    <w:multiLevelType w:val="hybridMultilevel"/>
    <w:tmpl w:val="9E2C7184"/>
    <w:lvl w:ilvl="0" w:tplc="280A0001">
      <w:start w:val="1"/>
      <w:numFmt w:val="bullet"/>
      <w:lvlText w:val=""/>
      <w:lvlJc w:val="left"/>
      <w:pPr>
        <w:ind w:left="360" w:hanging="360"/>
      </w:pPr>
      <w:rPr>
        <w:rFonts w:ascii="Symbol" w:hAnsi="Symbol" w:hint="default"/>
      </w:rPr>
    </w:lvl>
    <w:lvl w:ilvl="1" w:tplc="280A0003">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2" w15:restartNumberingAfterBreak="0">
    <w:nsid w:val="62CC03B0"/>
    <w:multiLevelType w:val="hybridMultilevel"/>
    <w:tmpl w:val="467C74B0"/>
    <w:lvl w:ilvl="0" w:tplc="0B0C264C">
      <w:numFmt w:val="bullet"/>
      <w:lvlText w:val="•"/>
      <w:lvlJc w:val="left"/>
      <w:pPr>
        <w:ind w:left="1523" w:hanging="143"/>
      </w:pPr>
      <w:rPr>
        <w:rFonts w:ascii="Lucida Sans Unicode" w:eastAsia="Lucida Sans Unicode" w:hAnsi="Lucida Sans Unicode" w:cs="Lucida Sans Unicode" w:hint="default"/>
        <w:b w:val="0"/>
        <w:bCs w:val="0"/>
        <w:i w:val="0"/>
        <w:iCs w:val="0"/>
        <w:color w:val="333131"/>
        <w:spacing w:val="0"/>
        <w:w w:val="65"/>
        <w:sz w:val="21"/>
        <w:szCs w:val="21"/>
        <w:lang w:val="es-ES" w:eastAsia="en-US" w:bidi="ar-SA"/>
      </w:rPr>
    </w:lvl>
    <w:lvl w:ilvl="1" w:tplc="B950B1C0">
      <w:numFmt w:val="bullet"/>
      <w:lvlText w:val="•"/>
      <w:lvlJc w:val="left"/>
      <w:pPr>
        <w:ind w:left="2768" w:hanging="143"/>
      </w:pPr>
      <w:rPr>
        <w:rFonts w:hint="default"/>
        <w:lang w:val="es-ES" w:eastAsia="en-US" w:bidi="ar-SA"/>
      </w:rPr>
    </w:lvl>
    <w:lvl w:ilvl="2" w:tplc="87182B5A">
      <w:numFmt w:val="bullet"/>
      <w:lvlText w:val="•"/>
      <w:lvlJc w:val="left"/>
      <w:pPr>
        <w:ind w:left="4016" w:hanging="143"/>
      </w:pPr>
      <w:rPr>
        <w:rFonts w:hint="default"/>
        <w:lang w:val="es-ES" w:eastAsia="en-US" w:bidi="ar-SA"/>
      </w:rPr>
    </w:lvl>
    <w:lvl w:ilvl="3" w:tplc="7068D6F2">
      <w:numFmt w:val="bullet"/>
      <w:lvlText w:val="•"/>
      <w:lvlJc w:val="left"/>
      <w:pPr>
        <w:ind w:left="5265" w:hanging="143"/>
      </w:pPr>
      <w:rPr>
        <w:rFonts w:hint="default"/>
        <w:lang w:val="es-ES" w:eastAsia="en-US" w:bidi="ar-SA"/>
      </w:rPr>
    </w:lvl>
    <w:lvl w:ilvl="4" w:tplc="AA4A75D6">
      <w:numFmt w:val="bullet"/>
      <w:lvlText w:val="•"/>
      <w:lvlJc w:val="left"/>
      <w:pPr>
        <w:ind w:left="6513" w:hanging="143"/>
      </w:pPr>
      <w:rPr>
        <w:rFonts w:hint="default"/>
        <w:lang w:val="es-ES" w:eastAsia="en-US" w:bidi="ar-SA"/>
      </w:rPr>
    </w:lvl>
    <w:lvl w:ilvl="5" w:tplc="2BE67EFE">
      <w:numFmt w:val="bullet"/>
      <w:lvlText w:val="•"/>
      <w:lvlJc w:val="left"/>
      <w:pPr>
        <w:ind w:left="7761" w:hanging="143"/>
      </w:pPr>
      <w:rPr>
        <w:rFonts w:hint="default"/>
        <w:lang w:val="es-ES" w:eastAsia="en-US" w:bidi="ar-SA"/>
      </w:rPr>
    </w:lvl>
    <w:lvl w:ilvl="6" w:tplc="6944C060">
      <w:numFmt w:val="bullet"/>
      <w:lvlText w:val="•"/>
      <w:lvlJc w:val="left"/>
      <w:pPr>
        <w:ind w:left="9010" w:hanging="143"/>
      </w:pPr>
      <w:rPr>
        <w:rFonts w:hint="default"/>
        <w:lang w:val="es-ES" w:eastAsia="en-US" w:bidi="ar-SA"/>
      </w:rPr>
    </w:lvl>
    <w:lvl w:ilvl="7" w:tplc="DCFE78FE">
      <w:numFmt w:val="bullet"/>
      <w:lvlText w:val="•"/>
      <w:lvlJc w:val="left"/>
      <w:pPr>
        <w:ind w:left="10258" w:hanging="143"/>
      </w:pPr>
      <w:rPr>
        <w:rFonts w:hint="default"/>
        <w:lang w:val="es-ES" w:eastAsia="en-US" w:bidi="ar-SA"/>
      </w:rPr>
    </w:lvl>
    <w:lvl w:ilvl="8" w:tplc="409AA756">
      <w:numFmt w:val="bullet"/>
      <w:lvlText w:val="•"/>
      <w:lvlJc w:val="left"/>
      <w:pPr>
        <w:ind w:left="11507" w:hanging="143"/>
      </w:pPr>
      <w:rPr>
        <w:rFonts w:hint="default"/>
        <w:lang w:val="es-ES" w:eastAsia="en-US" w:bidi="ar-SA"/>
      </w:rPr>
    </w:lvl>
  </w:abstractNum>
  <w:abstractNum w:abstractNumId="3" w15:restartNumberingAfterBreak="0">
    <w:nsid w:val="65CF7A60"/>
    <w:multiLevelType w:val="hybridMultilevel"/>
    <w:tmpl w:val="B052CAE8"/>
    <w:lvl w:ilvl="0" w:tplc="03A656E2">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7D5B6374"/>
    <w:multiLevelType w:val="hybridMultilevel"/>
    <w:tmpl w:val="2FAEB48E"/>
    <w:lvl w:ilvl="0" w:tplc="B3403A9E">
      <w:numFmt w:val="bullet"/>
      <w:lvlText w:val="•"/>
      <w:lvlJc w:val="left"/>
      <w:pPr>
        <w:ind w:left="720" w:hanging="360"/>
      </w:pPr>
      <w:rPr>
        <w:rFonts w:ascii="Calibri" w:eastAsia="Times New Roman" w:hAnsi="Calibri" w:cs="Calibr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810828853">
    <w:abstractNumId w:val="1"/>
  </w:num>
  <w:num w:numId="2" w16cid:durableId="1132942891">
    <w:abstractNumId w:val="3"/>
  </w:num>
  <w:num w:numId="3" w16cid:durableId="1333800975">
    <w:abstractNumId w:val="4"/>
  </w:num>
  <w:num w:numId="4" w16cid:durableId="1571228115">
    <w:abstractNumId w:val="2"/>
  </w:num>
  <w:num w:numId="5" w16cid:durableId="1159495566">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4CD"/>
    <w:rsid w:val="0000093B"/>
    <w:rsid w:val="00000AE2"/>
    <w:rsid w:val="0000213F"/>
    <w:rsid w:val="0000406A"/>
    <w:rsid w:val="00013846"/>
    <w:rsid w:val="00013DBC"/>
    <w:rsid w:val="000158D0"/>
    <w:rsid w:val="00020CBA"/>
    <w:rsid w:val="000241B3"/>
    <w:rsid w:val="000257BA"/>
    <w:rsid w:val="000376F1"/>
    <w:rsid w:val="00051EB3"/>
    <w:rsid w:val="00055F41"/>
    <w:rsid w:val="0005634E"/>
    <w:rsid w:val="00067B8B"/>
    <w:rsid w:val="00071B21"/>
    <w:rsid w:val="00074F38"/>
    <w:rsid w:val="00080A3A"/>
    <w:rsid w:val="00081821"/>
    <w:rsid w:val="00082789"/>
    <w:rsid w:val="00083254"/>
    <w:rsid w:val="0008506A"/>
    <w:rsid w:val="000A2AE5"/>
    <w:rsid w:val="000A3496"/>
    <w:rsid w:val="000B0FCD"/>
    <w:rsid w:val="000D74BC"/>
    <w:rsid w:val="000E0B82"/>
    <w:rsid w:val="000E0D65"/>
    <w:rsid w:val="000E3D03"/>
    <w:rsid w:val="000E5287"/>
    <w:rsid w:val="000E6287"/>
    <w:rsid w:val="000F373A"/>
    <w:rsid w:val="000F46CD"/>
    <w:rsid w:val="000F731D"/>
    <w:rsid w:val="00100671"/>
    <w:rsid w:val="00101B80"/>
    <w:rsid w:val="00106AEC"/>
    <w:rsid w:val="00116D3C"/>
    <w:rsid w:val="0012021C"/>
    <w:rsid w:val="00120249"/>
    <w:rsid w:val="001206AE"/>
    <w:rsid w:val="00122E3F"/>
    <w:rsid w:val="00123032"/>
    <w:rsid w:val="00136FCD"/>
    <w:rsid w:val="00143739"/>
    <w:rsid w:val="00145904"/>
    <w:rsid w:val="00162C60"/>
    <w:rsid w:val="00164602"/>
    <w:rsid w:val="0016610A"/>
    <w:rsid w:val="00171E01"/>
    <w:rsid w:val="0018650B"/>
    <w:rsid w:val="00187BE6"/>
    <w:rsid w:val="00191B6A"/>
    <w:rsid w:val="001940FF"/>
    <w:rsid w:val="001A34CE"/>
    <w:rsid w:val="001C0F63"/>
    <w:rsid w:val="001C4908"/>
    <w:rsid w:val="001C65F5"/>
    <w:rsid w:val="001D0374"/>
    <w:rsid w:val="001D6205"/>
    <w:rsid w:val="001E1871"/>
    <w:rsid w:val="001E62CE"/>
    <w:rsid w:val="001F0777"/>
    <w:rsid w:val="001F30A0"/>
    <w:rsid w:val="001F739C"/>
    <w:rsid w:val="00204829"/>
    <w:rsid w:val="00213FB8"/>
    <w:rsid w:val="00222790"/>
    <w:rsid w:val="002252FD"/>
    <w:rsid w:val="00225A15"/>
    <w:rsid w:val="002340AC"/>
    <w:rsid w:val="002362AC"/>
    <w:rsid w:val="00246F8F"/>
    <w:rsid w:val="00247CE7"/>
    <w:rsid w:val="002529A5"/>
    <w:rsid w:val="00254AF2"/>
    <w:rsid w:val="00255DEB"/>
    <w:rsid w:val="002619EF"/>
    <w:rsid w:val="002649C5"/>
    <w:rsid w:val="00272BE4"/>
    <w:rsid w:val="002732F5"/>
    <w:rsid w:val="00276FA2"/>
    <w:rsid w:val="00283D12"/>
    <w:rsid w:val="002A2CDE"/>
    <w:rsid w:val="002A5852"/>
    <w:rsid w:val="002A6924"/>
    <w:rsid w:val="002B4625"/>
    <w:rsid w:val="002B6C8F"/>
    <w:rsid w:val="002E299C"/>
    <w:rsid w:val="002E35F9"/>
    <w:rsid w:val="002E4620"/>
    <w:rsid w:val="002E6B17"/>
    <w:rsid w:val="00303B5B"/>
    <w:rsid w:val="00305C98"/>
    <w:rsid w:val="003144B0"/>
    <w:rsid w:val="00330EE5"/>
    <w:rsid w:val="003312BD"/>
    <w:rsid w:val="003339EF"/>
    <w:rsid w:val="00337F91"/>
    <w:rsid w:val="00340419"/>
    <w:rsid w:val="003514CC"/>
    <w:rsid w:val="00355D31"/>
    <w:rsid w:val="00360FC2"/>
    <w:rsid w:val="0036216A"/>
    <w:rsid w:val="00373EEA"/>
    <w:rsid w:val="0037440E"/>
    <w:rsid w:val="00382A51"/>
    <w:rsid w:val="00395F06"/>
    <w:rsid w:val="003A11DC"/>
    <w:rsid w:val="003A2D93"/>
    <w:rsid w:val="003B006B"/>
    <w:rsid w:val="003B26EC"/>
    <w:rsid w:val="003B3EBA"/>
    <w:rsid w:val="003B5955"/>
    <w:rsid w:val="003B6CFB"/>
    <w:rsid w:val="003C0198"/>
    <w:rsid w:val="003D0821"/>
    <w:rsid w:val="003D3162"/>
    <w:rsid w:val="003E6075"/>
    <w:rsid w:val="003F66E8"/>
    <w:rsid w:val="00402DAE"/>
    <w:rsid w:val="00405950"/>
    <w:rsid w:val="00405D45"/>
    <w:rsid w:val="00415DCF"/>
    <w:rsid w:val="00417A81"/>
    <w:rsid w:val="00431378"/>
    <w:rsid w:val="00443598"/>
    <w:rsid w:val="00457F74"/>
    <w:rsid w:val="004722D6"/>
    <w:rsid w:val="00476EF6"/>
    <w:rsid w:val="00482CD1"/>
    <w:rsid w:val="004A2CA6"/>
    <w:rsid w:val="004A3DB6"/>
    <w:rsid w:val="004A62B7"/>
    <w:rsid w:val="004B36CD"/>
    <w:rsid w:val="004C0CBE"/>
    <w:rsid w:val="004C5887"/>
    <w:rsid w:val="004D1BA1"/>
    <w:rsid w:val="004D221A"/>
    <w:rsid w:val="004D6F81"/>
    <w:rsid w:val="004D781E"/>
    <w:rsid w:val="004E32B8"/>
    <w:rsid w:val="004E45DC"/>
    <w:rsid w:val="004E6DAA"/>
    <w:rsid w:val="004F21AC"/>
    <w:rsid w:val="004F27EA"/>
    <w:rsid w:val="005115C3"/>
    <w:rsid w:val="00514156"/>
    <w:rsid w:val="00522454"/>
    <w:rsid w:val="005244DA"/>
    <w:rsid w:val="00526C0D"/>
    <w:rsid w:val="00527055"/>
    <w:rsid w:val="005345D8"/>
    <w:rsid w:val="0054782D"/>
    <w:rsid w:val="00560420"/>
    <w:rsid w:val="005613B8"/>
    <w:rsid w:val="0056391A"/>
    <w:rsid w:val="005705E7"/>
    <w:rsid w:val="0057101B"/>
    <w:rsid w:val="00571128"/>
    <w:rsid w:val="00573E97"/>
    <w:rsid w:val="00577CA8"/>
    <w:rsid w:val="00581692"/>
    <w:rsid w:val="00582968"/>
    <w:rsid w:val="005A0689"/>
    <w:rsid w:val="005A31E9"/>
    <w:rsid w:val="005B0CDF"/>
    <w:rsid w:val="005B3BEE"/>
    <w:rsid w:val="005C145E"/>
    <w:rsid w:val="005C2A94"/>
    <w:rsid w:val="005D4EA8"/>
    <w:rsid w:val="005E067C"/>
    <w:rsid w:val="005E3D58"/>
    <w:rsid w:val="005E7DA1"/>
    <w:rsid w:val="005F1C21"/>
    <w:rsid w:val="00601D14"/>
    <w:rsid w:val="00625982"/>
    <w:rsid w:val="00626D03"/>
    <w:rsid w:val="006332CD"/>
    <w:rsid w:val="0064706E"/>
    <w:rsid w:val="00647F78"/>
    <w:rsid w:val="006534CD"/>
    <w:rsid w:val="006541CB"/>
    <w:rsid w:val="006622A4"/>
    <w:rsid w:val="00670EA3"/>
    <w:rsid w:val="006722BA"/>
    <w:rsid w:val="006774FF"/>
    <w:rsid w:val="006A1914"/>
    <w:rsid w:val="006A229E"/>
    <w:rsid w:val="006A2CA3"/>
    <w:rsid w:val="006A48D6"/>
    <w:rsid w:val="006B237C"/>
    <w:rsid w:val="006C483D"/>
    <w:rsid w:val="006C7BDA"/>
    <w:rsid w:val="006E15DB"/>
    <w:rsid w:val="006E3B0D"/>
    <w:rsid w:val="006F1FCB"/>
    <w:rsid w:val="006F63FE"/>
    <w:rsid w:val="007009BC"/>
    <w:rsid w:val="00705B89"/>
    <w:rsid w:val="00724980"/>
    <w:rsid w:val="00735D8E"/>
    <w:rsid w:val="0074693C"/>
    <w:rsid w:val="00746F43"/>
    <w:rsid w:val="00750B21"/>
    <w:rsid w:val="00755585"/>
    <w:rsid w:val="00785C60"/>
    <w:rsid w:val="007A2317"/>
    <w:rsid w:val="007A44A9"/>
    <w:rsid w:val="007A45D1"/>
    <w:rsid w:val="007A626E"/>
    <w:rsid w:val="007B572B"/>
    <w:rsid w:val="007C0769"/>
    <w:rsid w:val="007C1287"/>
    <w:rsid w:val="007C3FC7"/>
    <w:rsid w:val="007D69EE"/>
    <w:rsid w:val="007E01B2"/>
    <w:rsid w:val="007E6746"/>
    <w:rsid w:val="007F0C24"/>
    <w:rsid w:val="007F143B"/>
    <w:rsid w:val="007F6EBF"/>
    <w:rsid w:val="00803E4D"/>
    <w:rsid w:val="008124B3"/>
    <w:rsid w:val="00815C6E"/>
    <w:rsid w:val="00820018"/>
    <w:rsid w:val="008224E0"/>
    <w:rsid w:val="00825E40"/>
    <w:rsid w:val="00832709"/>
    <w:rsid w:val="00832ACC"/>
    <w:rsid w:val="00836924"/>
    <w:rsid w:val="00837766"/>
    <w:rsid w:val="0084189C"/>
    <w:rsid w:val="008430D4"/>
    <w:rsid w:val="00853D51"/>
    <w:rsid w:val="008649A0"/>
    <w:rsid w:val="00870CCC"/>
    <w:rsid w:val="008820A8"/>
    <w:rsid w:val="00884A7D"/>
    <w:rsid w:val="00884C38"/>
    <w:rsid w:val="008934B8"/>
    <w:rsid w:val="0089424F"/>
    <w:rsid w:val="008A0D6F"/>
    <w:rsid w:val="008A7A73"/>
    <w:rsid w:val="008C3D29"/>
    <w:rsid w:val="008D43E9"/>
    <w:rsid w:val="008F4C94"/>
    <w:rsid w:val="00905CAB"/>
    <w:rsid w:val="00907A8B"/>
    <w:rsid w:val="00911481"/>
    <w:rsid w:val="009219A9"/>
    <w:rsid w:val="009320FC"/>
    <w:rsid w:val="00955C9C"/>
    <w:rsid w:val="00970878"/>
    <w:rsid w:val="00980168"/>
    <w:rsid w:val="00983202"/>
    <w:rsid w:val="00996E8A"/>
    <w:rsid w:val="009A25B2"/>
    <w:rsid w:val="009A37C4"/>
    <w:rsid w:val="009A5E47"/>
    <w:rsid w:val="009B11A1"/>
    <w:rsid w:val="009B130A"/>
    <w:rsid w:val="009B1EBD"/>
    <w:rsid w:val="009B5A6D"/>
    <w:rsid w:val="009B5DC0"/>
    <w:rsid w:val="009C376D"/>
    <w:rsid w:val="009C56CB"/>
    <w:rsid w:val="009D0268"/>
    <w:rsid w:val="009D142D"/>
    <w:rsid w:val="009D1A43"/>
    <w:rsid w:val="009D4C82"/>
    <w:rsid w:val="009D5D88"/>
    <w:rsid w:val="009D79F2"/>
    <w:rsid w:val="009F466B"/>
    <w:rsid w:val="00A01E6A"/>
    <w:rsid w:val="00A20A17"/>
    <w:rsid w:val="00A20EC5"/>
    <w:rsid w:val="00A23782"/>
    <w:rsid w:val="00A24919"/>
    <w:rsid w:val="00A26DC1"/>
    <w:rsid w:val="00A278D2"/>
    <w:rsid w:val="00A37F75"/>
    <w:rsid w:val="00A405AD"/>
    <w:rsid w:val="00A4535A"/>
    <w:rsid w:val="00A471EC"/>
    <w:rsid w:val="00A505BA"/>
    <w:rsid w:val="00A526EE"/>
    <w:rsid w:val="00A57206"/>
    <w:rsid w:val="00A62CBE"/>
    <w:rsid w:val="00A66D5E"/>
    <w:rsid w:val="00A868A9"/>
    <w:rsid w:val="00A908FB"/>
    <w:rsid w:val="00A92991"/>
    <w:rsid w:val="00AA1D10"/>
    <w:rsid w:val="00AA6709"/>
    <w:rsid w:val="00AA766B"/>
    <w:rsid w:val="00AB111C"/>
    <w:rsid w:val="00AC4585"/>
    <w:rsid w:val="00AC5091"/>
    <w:rsid w:val="00AF36D6"/>
    <w:rsid w:val="00B0512B"/>
    <w:rsid w:val="00B0600A"/>
    <w:rsid w:val="00B06AF8"/>
    <w:rsid w:val="00B07279"/>
    <w:rsid w:val="00B15470"/>
    <w:rsid w:val="00B22FA4"/>
    <w:rsid w:val="00B23A51"/>
    <w:rsid w:val="00B24775"/>
    <w:rsid w:val="00B2493C"/>
    <w:rsid w:val="00B31C82"/>
    <w:rsid w:val="00B32FED"/>
    <w:rsid w:val="00B4165D"/>
    <w:rsid w:val="00B42B36"/>
    <w:rsid w:val="00B51037"/>
    <w:rsid w:val="00B608A9"/>
    <w:rsid w:val="00B6329E"/>
    <w:rsid w:val="00B66E20"/>
    <w:rsid w:val="00B73842"/>
    <w:rsid w:val="00B852BB"/>
    <w:rsid w:val="00BA3464"/>
    <w:rsid w:val="00BB4E79"/>
    <w:rsid w:val="00BB5664"/>
    <w:rsid w:val="00BB6C5A"/>
    <w:rsid w:val="00BD7B77"/>
    <w:rsid w:val="00BF1792"/>
    <w:rsid w:val="00BF2C70"/>
    <w:rsid w:val="00BF6A49"/>
    <w:rsid w:val="00C0108B"/>
    <w:rsid w:val="00C0195D"/>
    <w:rsid w:val="00C02B4A"/>
    <w:rsid w:val="00C06FC4"/>
    <w:rsid w:val="00C136E1"/>
    <w:rsid w:val="00C161A0"/>
    <w:rsid w:val="00C2487E"/>
    <w:rsid w:val="00C2564B"/>
    <w:rsid w:val="00C31BCF"/>
    <w:rsid w:val="00C32638"/>
    <w:rsid w:val="00C3578E"/>
    <w:rsid w:val="00C35DE4"/>
    <w:rsid w:val="00C37B93"/>
    <w:rsid w:val="00C427B7"/>
    <w:rsid w:val="00C4434E"/>
    <w:rsid w:val="00C45ABC"/>
    <w:rsid w:val="00C45E27"/>
    <w:rsid w:val="00C47730"/>
    <w:rsid w:val="00C479B9"/>
    <w:rsid w:val="00C802F7"/>
    <w:rsid w:val="00C80925"/>
    <w:rsid w:val="00C86ADB"/>
    <w:rsid w:val="00C94C90"/>
    <w:rsid w:val="00CA11D9"/>
    <w:rsid w:val="00CA14EE"/>
    <w:rsid w:val="00CB0E2F"/>
    <w:rsid w:val="00CB4639"/>
    <w:rsid w:val="00CE0F28"/>
    <w:rsid w:val="00CE6512"/>
    <w:rsid w:val="00CE7CB6"/>
    <w:rsid w:val="00D03C47"/>
    <w:rsid w:val="00D13D05"/>
    <w:rsid w:val="00D2766C"/>
    <w:rsid w:val="00D313C5"/>
    <w:rsid w:val="00D35D0A"/>
    <w:rsid w:val="00D41361"/>
    <w:rsid w:val="00D46E17"/>
    <w:rsid w:val="00D50E30"/>
    <w:rsid w:val="00D64B0C"/>
    <w:rsid w:val="00D764C9"/>
    <w:rsid w:val="00D83E33"/>
    <w:rsid w:val="00D841C9"/>
    <w:rsid w:val="00D91695"/>
    <w:rsid w:val="00D93E6C"/>
    <w:rsid w:val="00D974D3"/>
    <w:rsid w:val="00D978E3"/>
    <w:rsid w:val="00DA1B12"/>
    <w:rsid w:val="00DA425C"/>
    <w:rsid w:val="00DB4CAC"/>
    <w:rsid w:val="00DB4F79"/>
    <w:rsid w:val="00DB69B8"/>
    <w:rsid w:val="00DC1C2E"/>
    <w:rsid w:val="00DD2D19"/>
    <w:rsid w:val="00DE11AF"/>
    <w:rsid w:val="00DF0C9A"/>
    <w:rsid w:val="00E141EC"/>
    <w:rsid w:val="00E17E87"/>
    <w:rsid w:val="00E205F3"/>
    <w:rsid w:val="00E23333"/>
    <w:rsid w:val="00E24E7D"/>
    <w:rsid w:val="00E25071"/>
    <w:rsid w:val="00E27E73"/>
    <w:rsid w:val="00E33486"/>
    <w:rsid w:val="00E3358D"/>
    <w:rsid w:val="00E33A60"/>
    <w:rsid w:val="00E51677"/>
    <w:rsid w:val="00E5540D"/>
    <w:rsid w:val="00E56693"/>
    <w:rsid w:val="00E621B8"/>
    <w:rsid w:val="00E725AA"/>
    <w:rsid w:val="00E82F64"/>
    <w:rsid w:val="00E84416"/>
    <w:rsid w:val="00E96DB9"/>
    <w:rsid w:val="00EB1EC8"/>
    <w:rsid w:val="00EB6FC7"/>
    <w:rsid w:val="00EC7631"/>
    <w:rsid w:val="00ED33A9"/>
    <w:rsid w:val="00ED5333"/>
    <w:rsid w:val="00EE37B3"/>
    <w:rsid w:val="00EE49E2"/>
    <w:rsid w:val="00EF0F69"/>
    <w:rsid w:val="00F06C3E"/>
    <w:rsid w:val="00F23182"/>
    <w:rsid w:val="00F31EAC"/>
    <w:rsid w:val="00F461D0"/>
    <w:rsid w:val="00F46539"/>
    <w:rsid w:val="00F515B2"/>
    <w:rsid w:val="00F65301"/>
    <w:rsid w:val="00F722D1"/>
    <w:rsid w:val="00F72E52"/>
    <w:rsid w:val="00F77274"/>
    <w:rsid w:val="00F81DE8"/>
    <w:rsid w:val="00FA1217"/>
    <w:rsid w:val="00FA3540"/>
    <w:rsid w:val="00FC09CE"/>
    <w:rsid w:val="00FC593C"/>
    <w:rsid w:val="00FC74C2"/>
    <w:rsid w:val="00FD6AF1"/>
    <w:rsid w:val="00FF0928"/>
    <w:rsid w:val="00FF3644"/>
    <w:rsid w:val="00FF6B8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8A9A7F"/>
  <w15:chartTrackingRefBased/>
  <w15:docId w15:val="{E6B3C55A-B0A6-42A6-9F26-49E88D2E1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E65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9"/>
    <w:unhideWhenUsed/>
    <w:qFormat/>
    <w:rsid w:val="00853D51"/>
    <w:pPr>
      <w:widowControl w:val="0"/>
      <w:autoSpaceDE w:val="0"/>
      <w:autoSpaceDN w:val="0"/>
      <w:spacing w:after="0" w:line="240" w:lineRule="auto"/>
      <w:ind w:left="2034"/>
      <w:outlineLvl w:val="1"/>
    </w:pPr>
    <w:rPr>
      <w:rFonts w:ascii="Arial Black" w:eastAsia="Arial Black" w:hAnsi="Arial Black" w:cs="Arial Black"/>
      <w:sz w:val="24"/>
      <w:szCs w:val="24"/>
      <w:lang w:val="es-ES"/>
    </w:rPr>
  </w:style>
  <w:style w:type="paragraph" w:styleId="Ttulo4">
    <w:name w:val="heading 4"/>
    <w:basedOn w:val="Normal"/>
    <w:next w:val="Normal"/>
    <w:link w:val="Ttulo4Car"/>
    <w:uiPriority w:val="9"/>
    <w:semiHidden/>
    <w:unhideWhenUsed/>
    <w:qFormat/>
    <w:rsid w:val="00B32FED"/>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E25071"/>
    <w:pPr>
      <w:keepNext/>
      <w:keepLines/>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3B3EBA"/>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534C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34CD"/>
  </w:style>
  <w:style w:type="paragraph" w:styleId="Piedepgina">
    <w:name w:val="footer"/>
    <w:basedOn w:val="Normal"/>
    <w:link w:val="PiedepginaCar"/>
    <w:uiPriority w:val="99"/>
    <w:unhideWhenUsed/>
    <w:rsid w:val="006534C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34CD"/>
  </w:style>
  <w:style w:type="paragraph" w:styleId="NormalWeb">
    <w:name w:val="Normal (Web)"/>
    <w:basedOn w:val="Normal"/>
    <w:uiPriority w:val="99"/>
    <w:unhideWhenUsed/>
    <w:rsid w:val="006534CD"/>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SinespaciadoCar">
    <w:name w:val="Sin espaciado Car"/>
    <w:link w:val="Sinespaciado"/>
    <w:uiPriority w:val="1"/>
    <w:locked/>
    <w:rsid w:val="0089424F"/>
  </w:style>
  <w:style w:type="paragraph" w:styleId="Sinespaciado">
    <w:name w:val="No Spacing"/>
    <w:link w:val="SinespaciadoCar"/>
    <w:uiPriority w:val="1"/>
    <w:qFormat/>
    <w:rsid w:val="0089424F"/>
    <w:pPr>
      <w:spacing w:after="0" w:line="240" w:lineRule="auto"/>
    </w:pPr>
  </w:style>
  <w:style w:type="paragraph" w:styleId="Prrafodelista">
    <w:name w:val="List Paragraph"/>
    <w:basedOn w:val="Normal"/>
    <w:uiPriority w:val="1"/>
    <w:qFormat/>
    <w:rsid w:val="0089424F"/>
    <w:pPr>
      <w:ind w:left="720"/>
      <w:contextualSpacing/>
    </w:pPr>
    <w:rPr>
      <w:rFonts w:eastAsiaTheme="minorEastAsia"/>
    </w:rPr>
  </w:style>
  <w:style w:type="table" w:styleId="Tablaconcuadrcula">
    <w:name w:val="Table Grid"/>
    <w:basedOn w:val="Tablanormal"/>
    <w:uiPriority w:val="39"/>
    <w:rsid w:val="005141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405950"/>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5oscura-nfasis1">
    <w:name w:val="Grid Table 5 Dark Accent 1"/>
    <w:basedOn w:val="Tablanormal"/>
    <w:uiPriority w:val="50"/>
    <w:rsid w:val="004059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Tablaconcuadrcula5oscura-nfasis3">
    <w:name w:val="Grid Table 5 Dark Accent 3"/>
    <w:basedOn w:val="Tablanormal"/>
    <w:uiPriority w:val="50"/>
    <w:rsid w:val="00B42B3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Tablaconcuadrcula7concolores-nfasis1">
    <w:name w:val="Grid Table 7 Colorful Accent 1"/>
    <w:basedOn w:val="Tablanormal"/>
    <w:uiPriority w:val="52"/>
    <w:rsid w:val="00431378"/>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paragraph" w:customStyle="1" w:styleId="ng-scope">
    <w:name w:val="ng-scope"/>
    <w:basedOn w:val="Normal"/>
    <w:rsid w:val="00247CE7"/>
    <w:pPr>
      <w:spacing w:before="100" w:beforeAutospacing="1" w:after="100" w:afterAutospacing="1" w:line="240" w:lineRule="auto"/>
    </w:pPr>
    <w:rPr>
      <w:rFonts w:ascii="Times New Roman" w:eastAsia="Times New Roman" w:hAnsi="Times New Roman" w:cs="Times New Roman"/>
      <w:sz w:val="24"/>
      <w:szCs w:val="24"/>
      <w:lang w:eastAsia="es-PE"/>
    </w:rPr>
  </w:style>
  <w:style w:type="character" w:customStyle="1" w:styleId="ng-binding">
    <w:name w:val="ng-binding"/>
    <w:basedOn w:val="Fuentedeprrafopredeter"/>
    <w:rsid w:val="00247CE7"/>
  </w:style>
  <w:style w:type="character" w:customStyle="1" w:styleId="icon-">
    <w:name w:val="icon-"/>
    <w:basedOn w:val="Fuentedeprrafopredeter"/>
    <w:rsid w:val="00247CE7"/>
  </w:style>
  <w:style w:type="character" w:customStyle="1" w:styleId="Ttulo1Car">
    <w:name w:val="Título 1 Car"/>
    <w:basedOn w:val="Fuentedeprrafopredeter"/>
    <w:link w:val="Ttulo1"/>
    <w:uiPriority w:val="9"/>
    <w:rsid w:val="00CE6512"/>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semiHidden/>
    <w:rsid w:val="00B32FED"/>
    <w:rPr>
      <w:rFonts w:asciiTheme="majorHAnsi" w:eastAsiaTheme="majorEastAsia" w:hAnsiTheme="majorHAnsi" w:cstheme="majorBidi"/>
      <w:i/>
      <w:iCs/>
      <w:color w:val="2E74B5" w:themeColor="accent1" w:themeShade="BF"/>
    </w:rPr>
  </w:style>
  <w:style w:type="character" w:customStyle="1" w:styleId="icon-visitas">
    <w:name w:val="icon-visitas"/>
    <w:basedOn w:val="Fuentedeprrafopredeter"/>
    <w:rsid w:val="00B32FED"/>
  </w:style>
  <w:style w:type="character" w:customStyle="1" w:styleId="icon-guia">
    <w:name w:val="icon-guia"/>
    <w:basedOn w:val="Fuentedeprrafopredeter"/>
    <w:rsid w:val="00B32FED"/>
  </w:style>
  <w:style w:type="character" w:customStyle="1" w:styleId="Ttulo6Car">
    <w:name w:val="Título 6 Car"/>
    <w:basedOn w:val="Fuentedeprrafopredeter"/>
    <w:link w:val="Ttulo6"/>
    <w:uiPriority w:val="9"/>
    <w:semiHidden/>
    <w:rsid w:val="003B3EBA"/>
    <w:rPr>
      <w:rFonts w:asciiTheme="majorHAnsi" w:eastAsiaTheme="majorEastAsia" w:hAnsiTheme="majorHAnsi" w:cstheme="majorBidi"/>
      <w:color w:val="1F4D78" w:themeColor="accent1" w:themeShade="7F"/>
    </w:rPr>
  </w:style>
  <w:style w:type="paragraph" w:styleId="Textoindependiente">
    <w:name w:val="Body Text"/>
    <w:basedOn w:val="Normal"/>
    <w:link w:val="TextoindependienteCar"/>
    <w:uiPriority w:val="1"/>
    <w:qFormat/>
    <w:rsid w:val="00A868A9"/>
    <w:pPr>
      <w:widowControl w:val="0"/>
      <w:autoSpaceDE w:val="0"/>
      <w:autoSpaceDN w:val="0"/>
      <w:spacing w:after="0" w:line="240" w:lineRule="auto"/>
    </w:pPr>
    <w:rPr>
      <w:rFonts w:ascii="Lucida Sans Unicode" w:eastAsia="Lucida Sans Unicode" w:hAnsi="Lucida Sans Unicode" w:cs="Lucida Sans Unicode"/>
      <w:sz w:val="21"/>
      <w:szCs w:val="21"/>
      <w:lang w:val="es-ES"/>
    </w:rPr>
  </w:style>
  <w:style w:type="character" w:customStyle="1" w:styleId="TextoindependienteCar">
    <w:name w:val="Texto independiente Car"/>
    <w:basedOn w:val="Fuentedeprrafopredeter"/>
    <w:link w:val="Textoindependiente"/>
    <w:uiPriority w:val="1"/>
    <w:rsid w:val="00A868A9"/>
    <w:rPr>
      <w:rFonts w:ascii="Lucida Sans Unicode" w:eastAsia="Lucida Sans Unicode" w:hAnsi="Lucida Sans Unicode" w:cs="Lucida Sans Unicode"/>
      <w:sz w:val="21"/>
      <w:szCs w:val="21"/>
      <w:lang w:val="es-ES"/>
    </w:rPr>
  </w:style>
  <w:style w:type="character" w:customStyle="1" w:styleId="Ttulo2Car">
    <w:name w:val="Título 2 Car"/>
    <w:basedOn w:val="Fuentedeprrafopredeter"/>
    <w:link w:val="Ttulo2"/>
    <w:uiPriority w:val="9"/>
    <w:rsid w:val="00853D51"/>
    <w:rPr>
      <w:rFonts w:ascii="Arial Black" w:eastAsia="Arial Black" w:hAnsi="Arial Black" w:cs="Arial Black"/>
      <w:sz w:val="24"/>
      <w:szCs w:val="24"/>
      <w:lang w:val="es-ES"/>
    </w:rPr>
  </w:style>
  <w:style w:type="table" w:customStyle="1" w:styleId="TableNormal">
    <w:name w:val="Table Normal"/>
    <w:uiPriority w:val="2"/>
    <w:semiHidden/>
    <w:unhideWhenUsed/>
    <w:qFormat/>
    <w:rsid w:val="00853D5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53D51"/>
    <w:pPr>
      <w:widowControl w:val="0"/>
      <w:autoSpaceDE w:val="0"/>
      <w:autoSpaceDN w:val="0"/>
      <w:spacing w:after="0" w:line="240" w:lineRule="auto"/>
    </w:pPr>
    <w:rPr>
      <w:rFonts w:ascii="Lucida Sans Unicode" w:eastAsia="Lucida Sans Unicode" w:hAnsi="Lucida Sans Unicode" w:cs="Lucida Sans Unicode"/>
      <w:lang w:val="es-ES"/>
    </w:rPr>
  </w:style>
  <w:style w:type="character" w:styleId="Hipervnculo">
    <w:name w:val="Hyperlink"/>
    <w:uiPriority w:val="99"/>
    <w:unhideWhenUsed/>
    <w:rsid w:val="00853D51"/>
    <w:rPr>
      <w:color w:val="467886"/>
      <w:u w:val="single"/>
    </w:rPr>
  </w:style>
  <w:style w:type="character" w:styleId="Mencinsinresolver">
    <w:name w:val="Unresolved Mention"/>
    <w:uiPriority w:val="99"/>
    <w:semiHidden/>
    <w:unhideWhenUsed/>
    <w:rsid w:val="00853D51"/>
    <w:rPr>
      <w:color w:val="605E5C"/>
      <w:shd w:val="clear" w:color="auto" w:fill="E1DFDD"/>
    </w:rPr>
  </w:style>
  <w:style w:type="character" w:styleId="Fuerte">
    <w:name w:val="Strong"/>
    <w:basedOn w:val="Fuentedeprrafopredeter"/>
    <w:uiPriority w:val="22"/>
    <w:qFormat/>
    <w:rsid w:val="0037440E"/>
    <w:rPr>
      <w:b/>
      <w:bCs/>
    </w:rPr>
  </w:style>
  <w:style w:type="character" w:customStyle="1" w:styleId="Ttulo5Car">
    <w:name w:val="Título 5 Car"/>
    <w:basedOn w:val="Fuentedeprrafopredeter"/>
    <w:link w:val="Ttulo5"/>
    <w:uiPriority w:val="9"/>
    <w:semiHidden/>
    <w:rsid w:val="00E25071"/>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6166">
      <w:bodyDiv w:val="1"/>
      <w:marLeft w:val="0"/>
      <w:marRight w:val="0"/>
      <w:marTop w:val="0"/>
      <w:marBottom w:val="0"/>
      <w:divBdr>
        <w:top w:val="none" w:sz="0" w:space="0" w:color="auto"/>
        <w:left w:val="none" w:sz="0" w:space="0" w:color="auto"/>
        <w:bottom w:val="none" w:sz="0" w:space="0" w:color="auto"/>
        <w:right w:val="none" w:sz="0" w:space="0" w:color="auto"/>
      </w:divBdr>
      <w:divsChild>
        <w:div w:id="824008187">
          <w:marLeft w:val="0"/>
          <w:marRight w:val="0"/>
          <w:marTop w:val="0"/>
          <w:marBottom w:val="0"/>
          <w:divBdr>
            <w:top w:val="none" w:sz="0" w:space="0" w:color="auto"/>
            <w:left w:val="none" w:sz="0" w:space="0" w:color="auto"/>
            <w:bottom w:val="none" w:sz="0" w:space="0" w:color="auto"/>
            <w:right w:val="none" w:sz="0" w:space="0" w:color="auto"/>
          </w:divBdr>
          <w:divsChild>
            <w:div w:id="1402602481">
              <w:marLeft w:val="0"/>
              <w:marRight w:val="0"/>
              <w:marTop w:val="0"/>
              <w:marBottom w:val="0"/>
              <w:divBdr>
                <w:top w:val="none" w:sz="0" w:space="0" w:color="auto"/>
                <w:left w:val="none" w:sz="0" w:space="0" w:color="auto"/>
                <w:bottom w:val="none" w:sz="0" w:space="0" w:color="auto"/>
                <w:right w:val="none" w:sz="0" w:space="0" w:color="auto"/>
              </w:divBdr>
            </w:div>
            <w:div w:id="1144663765">
              <w:marLeft w:val="0"/>
              <w:marRight w:val="0"/>
              <w:marTop w:val="0"/>
              <w:marBottom w:val="0"/>
              <w:divBdr>
                <w:top w:val="none" w:sz="0" w:space="0" w:color="auto"/>
                <w:left w:val="none" w:sz="0" w:space="0" w:color="auto"/>
                <w:bottom w:val="none" w:sz="0" w:space="0" w:color="auto"/>
                <w:right w:val="none" w:sz="0" w:space="0" w:color="auto"/>
              </w:divBdr>
            </w:div>
            <w:div w:id="682172092">
              <w:marLeft w:val="0"/>
              <w:marRight w:val="0"/>
              <w:marTop w:val="0"/>
              <w:marBottom w:val="0"/>
              <w:divBdr>
                <w:top w:val="none" w:sz="0" w:space="0" w:color="auto"/>
                <w:left w:val="none" w:sz="0" w:space="0" w:color="auto"/>
                <w:bottom w:val="none" w:sz="0" w:space="0" w:color="auto"/>
                <w:right w:val="none" w:sz="0" w:space="0" w:color="auto"/>
              </w:divBdr>
            </w:div>
            <w:div w:id="559679313">
              <w:marLeft w:val="0"/>
              <w:marRight w:val="0"/>
              <w:marTop w:val="0"/>
              <w:marBottom w:val="0"/>
              <w:divBdr>
                <w:top w:val="none" w:sz="0" w:space="0" w:color="auto"/>
                <w:left w:val="none" w:sz="0" w:space="0" w:color="auto"/>
                <w:bottom w:val="none" w:sz="0" w:space="0" w:color="auto"/>
                <w:right w:val="none" w:sz="0" w:space="0" w:color="auto"/>
              </w:divBdr>
            </w:div>
          </w:divsChild>
        </w:div>
        <w:div w:id="2130778347">
          <w:marLeft w:val="0"/>
          <w:marRight w:val="0"/>
          <w:marTop w:val="0"/>
          <w:marBottom w:val="0"/>
          <w:divBdr>
            <w:top w:val="none" w:sz="0" w:space="0" w:color="auto"/>
            <w:left w:val="none" w:sz="0" w:space="0" w:color="auto"/>
            <w:bottom w:val="none" w:sz="0" w:space="0" w:color="auto"/>
            <w:right w:val="none" w:sz="0" w:space="0" w:color="auto"/>
          </w:divBdr>
          <w:divsChild>
            <w:div w:id="2064987737">
              <w:marLeft w:val="0"/>
              <w:marRight w:val="0"/>
              <w:marTop w:val="0"/>
              <w:marBottom w:val="0"/>
              <w:divBdr>
                <w:top w:val="none" w:sz="0" w:space="0" w:color="auto"/>
                <w:left w:val="none" w:sz="0" w:space="0" w:color="auto"/>
                <w:bottom w:val="none" w:sz="0" w:space="0" w:color="auto"/>
                <w:right w:val="none" w:sz="0" w:space="0" w:color="auto"/>
              </w:divBdr>
            </w:div>
          </w:divsChild>
        </w:div>
        <w:div w:id="1221987323">
          <w:marLeft w:val="0"/>
          <w:marRight w:val="0"/>
          <w:marTop w:val="0"/>
          <w:marBottom w:val="0"/>
          <w:divBdr>
            <w:top w:val="none" w:sz="0" w:space="0" w:color="auto"/>
            <w:left w:val="none" w:sz="0" w:space="0" w:color="auto"/>
            <w:bottom w:val="none" w:sz="0" w:space="0" w:color="auto"/>
            <w:right w:val="none" w:sz="0" w:space="0" w:color="auto"/>
          </w:divBdr>
          <w:divsChild>
            <w:div w:id="908154099">
              <w:marLeft w:val="0"/>
              <w:marRight w:val="0"/>
              <w:marTop w:val="0"/>
              <w:marBottom w:val="0"/>
              <w:divBdr>
                <w:top w:val="none" w:sz="0" w:space="0" w:color="auto"/>
                <w:left w:val="none" w:sz="0" w:space="0" w:color="auto"/>
                <w:bottom w:val="none" w:sz="0" w:space="0" w:color="auto"/>
                <w:right w:val="none" w:sz="0" w:space="0" w:color="auto"/>
              </w:divBdr>
            </w:div>
            <w:div w:id="297077402">
              <w:marLeft w:val="0"/>
              <w:marRight w:val="0"/>
              <w:marTop w:val="0"/>
              <w:marBottom w:val="0"/>
              <w:divBdr>
                <w:top w:val="none" w:sz="0" w:space="0" w:color="auto"/>
                <w:left w:val="none" w:sz="0" w:space="0" w:color="auto"/>
                <w:bottom w:val="none" w:sz="0" w:space="0" w:color="auto"/>
                <w:right w:val="none" w:sz="0" w:space="0" w:color="auto"/>
              </w:divBdr>
            </w:div>
          </w:divsChild>
        </w:div>
        <w:div w:id="1335494809">
          <w:marLeft w:val="0"/>
          <w:marRight w:val="0"/>
          <w:marTop w:val="0"/>
          <w:marBottom w:val="0"/>
          <w:divBdr>
            <w:top w:val="none" w:sz="0" w:space="0" w:color="auto"/>
            <w:left w:val="none" w:sz="0" w:space="0" w:color="auto"/>
            <w:bottom w:val="none" w:sz="0" w:space="0" w:color="auto"/>
            <w:right w:val="none" w:sz="0" w:space="0" w:color="auto"/>
          </w:divBdr>
          <w:divsChild>
            <w:div w:id="1768963185">
              <w:marLeft w:val="0"/>
              <w:marRight w:val="0"/>
              <w:marTop w:val="0"/>
              <w:marBottom w:val="0"/>
              <w:divBdr>
                <w:top w:val="none" w:sz="0" w:space="0" w:color="auto"/>
                <w:left w:val="none" w:sz="0" w:space="0" w:color="auto"/>
                <w:bottom w:val="none" w:sz="0" w:space="0" w:color="auto"/>
                <w:right w:val="none" w:sz="0" w:space="0" w:color="auto"/>
              </w:divBdr>
            </w:div>
          </w:divsChild>
        </w:div>
        <w:div w:id="729117962">
          <w:marLeft w:val="0"/>
          <w:marRight w:val="0"/>
          <w:marTop w:val="0"/>
          <w:marBottom w:val="0"/>
          <w:divBdr>
            <w:top w:val="none" w:sz="0" w:space="0" w:color="auto"/>
            <w:left w:val="none" w:sz="0" w:space="0" w:color="auto"/>
            <w:bottom w:val="none" w:sz="0" w:space="0" w:color="auto"/>
            <w:right w:val="none" w:sz="0" w:space="0" w:color="auto"/>
          </w:divBdr>
          <w:divsChild>
            <w:div w:id="667683134">
              <w:marLeft w:val="0"/>
              <w:marRight w:val="0"/>
              <w:marTop w:val="0"/>
              <w:marBottom w:val="0"/>
              <w:divBdr>
                <w:top w:val="none" w:sz="0" w:space="0" w:color="auto"/>
                <w:left w:val="none" w:sz="0" w:space="0" w:color="auto"/>
                <w:bottom w:val="none" w:sz="0" w:space="0" w:color="auto"/>
                <w:right w:val="none" w:sz="0" w:space="0" w:color="auto"/>
              </w:divBdr>
            </w:div>
            <w:div w:id="475418764">
              <w:marLeft w:val="0"/>
              <w:marRight w:val="0"/>
              <w:marTop w:val="0"/>
              <w:marBottom w:val="0"/>
              <w:divBdr>
                <w:top w:val="none" w:sz="0" w:space="0" w:color="auto"/>
                <w:left w:val="none" w:sz="0" w:space="0" w:color="auto"/>
                <w:bottom w:val="none" w:sz="0" w:space="0" w:color="auto"/>
                <w:right w:val="none" w:sz="0" w:space="0" w:color="auto"/>
              </w:divBdr>
            </w:div>
          </w:divsChild>
        </w:div>
        <w:div w:id="921068704">
          <w:marLeft w:val="0"/>
          <w:marRight w:val="0"/>
          <w:marTop w:val="0"/>
          <w:marBottom w:val="0"/>
          <w:divBdr>
            <w:top w:val="none" w:sz="0" w:space="0" w:color="auto"/>
            <w:left w:val="none" w:sz="0" w:space="0" w:color="auto"/>
            <w:bottom w:val="none" w:sz="0" w:space="0" w:color="auto"/>
            <w:right w:val="none" w:sz="0" w:space="0" w:color="auto"/>
          </w:divBdr>
          <w:divsChild>
            <w:div w:id="879631153">
              <w:marLeft w:val="0"/>
              <w:marRight w:val="0"/>
              <w:marTop w:val="0"/>
              <w:marBottom w:val="0"/>
              <w:divBdr>
                <w:top w:val="none" w:sz="0" w:space="0" w:color="auto"/>
                <w:left w:val="none" w:sz="0" w:space="0" w:color="auto"/>
                <w:bottom w:val="none" w:sz="0" w:space="0" w:color="auto"/>
                <w:right w:val="none" w:sz="0" w:space="0" w:color="auto"/>
              </w:divBdr>
            </w:div>
          </w:divsChild>
        </w:div>
        <w:div w:id="1961451648">
          <w:marLeft w:val="0"/>
          <w:marRight w:val="0"/>
          <w:marTop w:val="0"/>
          <w:marBottom w:val="0"/>
          <w:divBdr>
            <w:top w:val="none" w:sz="0" w:space="0" w:color="auto"/>
            <w:left w:val="none" w:sz="0" w:space="0" w:color="auto"/>
            <w:bottom w:val="none" w:sz="0" w:space="0" w:color="auto"/>
            <w:right w:val="none" w:sz="0" w:space="0" w:color="auto"/>
          </w:divBdr>
          <w:divsChild>
            <w:div w:id="463936690">
              <w:marLeft w:val="0"/>
              <w:marRight w:val="0"/>
              <w:marTop w:val="0"/>
              <w:marBottom w:val="0"/>
              <w:divBdr>
                <w:top w:val="none" w:sz="0" w:space="0" w:color="auto"/>
                <w:left w:val="none" w:sz="0" w:space="0" w:color="auto"/>
                <w:bottom w:val="none" w:sz="0" w:space="0" w:color="auto"/>
                <w:right w:val="none" w:sz="0" w:space="0" w:color="auto"/>
              </w:divBdr>
            </w:div>
          </w:divsChild>
        </w:div>
        <w:div w:id="517424154">
          <w:marLeft w:val="0"/>
          <w:marRight w:val="0"/>
          <w:marTop w:val="0"/>
          <w:marBottom w:val="0"/>
          <w:divBdr>
            <w:top w:val="none" w:sz="0" w:space="0" w:color="auto"/>
            <w:left w:val="none" w:sz="0" w:space="0" w:color="auto"/>
            <w:bottom w:val="none" w:sz="0" w:space="0" w:color="auto"/>
            <w:right w:val="none" w:sz="0" w:space="0" w:color="auto"/>
          </w:divBdr>
          <w:divsChild>
            <w:div w:id="1842116470">
              <w:marLeft w:val="0"/>
              <w:marRight w:val="0"/>
              <w:marTop w:val="0"/>
              <w:marBottom w:val="0"/>
              <w:divBdr>
                <w:top w:val="none" w:sz="0" w:space="0" w:color="auto"/>
                <w:left w:val="none" w:sz="0" w:space="0" w:color="auto"/>
                <w:bottom w:val="none" w:sz="0" w:space="0" w:color="auto"/>
                <w:right w:val="none" w:sz="0" w:space="0" w:color="auto"/>
              </w:divBdr>
            </w:div>
          </w:divsChild>
        </w:div>
        <w:div w:id="365639874">
          <w:marLeft w:val="0"/>
          <w:marRight w:val="0"/>
          <w:marTop w:val="0"/>
          <w:marBottom w:val="0"/>
          <w:divBdr>
            <w:top w:val="none" w:sz="0" w:space="0" w:color="auto"/>
            <w:left w:val="none" w:sz="0" w:space="0" w:color="auto"/>
            <w:bottom w:val="none" w:sz="0" w:space="0" w:color="auto"/>
            <w:right w:val="none" w:sz="0" w:space="0" w:color="auto"/>
          </w:divBdr>
          <w:divsChild>
            <w:div w:id="1632129651">
              <w:marLeft w:val="0"/>
              <w:marRight w:val="0"/>
              <w:marTop w:val="0"/>
              <w:marBottom w:val="0"/>
              <w:divBdr>
                <w:top w:val="none" w:sz="0" w:space="0" w:color="auto"/>
                <w:left w:val="none" w:sz="0" w:space="0" w:color="auto"/>
                <w:bottom w:val="none" w:sz="0" w:space="0" w:color="auto"/>
                <w:right w:val="none" w:sz="0" w:space="0" w:color="auto"/>
              </w:divBdr>
            </w:div>
          </w:divsChild>
        </w:div>
        <w:div w:id="1912232153">
          <w:marLeft w:val="0"/>
          <w:marRight w:val="0"/>
          <w:marTop w:val="0"/>
          <w:marBottom w:val="0"/>
          <w:divBdr>
            <w:top w:val="none" w:sz="0" w:space="0" w:color="auto"/>
            <w:left w:val="none" w:sz="0" w:space="0" w:color="auto"/>
            <w:bottom w:val="none" w:sz="0" w:space="0" w:color="auto"/>
            <w:right w:val="none" w:sz="0" w:space="0" w:color="auto"/>
          </w:divBdr>
          <w:divsChild>
            <w:div w:id="1995719671">
              <w:marLeft w:val="0"/>
              <w:marRight w:val="0"/>
              <w:marTop w:val="0"/>
              <w:marBottom w:val="0"/>
              <w:divBdr>
                <w:top w:val="none" w:sz="0" w:space="0" w:color="auto"/>
                <w:left w:val="none" w:sz="0" w:space="0" w:color="auto"/>
                <w:bottom w:val="none" w:sz="0" w:space="0" w:color="auto"/>
                <w:right w:val="none" w:sz="0" w:space="0" w:color="auto"/>
              </w:divBdr>
            </w:div>
          </w:divsChild>
        </w:div>
        <w:div w:id="445004731">
          <w:marLeft w:val="0"/>
          <w:marRight w:val="0"/>
          <w:marTop w:val="0"/>
          <w:marBottom w:val="0"/>
          <w:divBdr>
            <w:top w:val="none" w:sz="0" w:space="0" w:color="auto"/>
            <w:left w:val="none" w:sz="0" w:space="0" w:color="auto"/>
            <w:bottom w:val="none" w:sz="0" w:space="0" w:color="auto"/>
            <w:right w:val="none" w:sz="0" w:space="0" w:color="auto"/>
          </w:divBdr>
          <w:divsChild>
            <w:div w:id="117761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236115">
      <w:bodyDiv w:val="1"/>
      <w:marLeft w:val="0"/>
      <w:marRight w:val="0"/>
      <w:marTop w:val="0"/>
      <w:marBottom w:val="0"/>
      <w:divBdr>
        <w:top w:val="none" w:sz="0" w:space="0" w:color="auto"/>
        <w:left w:val="none" w:sz="0" w:space="0" w:color="auto"/>
        <w:bottom w:val="none" w:sz="0" w:space="0" w:color="auto"/>
        <w:right w:val="none" w:sz="0" w:space="0" w:color="auto"/>
      </w:divBdr>
    </w:div>
    <w:div w:id="188372933">
      <w:bodyDiv w:val="1"/>
      <w:marLeft w:val="0"/>
      <w:marRight w:val="0"/>
      <w:marTop w:val="0"/>
      <w:marBottom w:val="0"/>
      <w:divBdr>
        <w:top w:val="none" w:sz="0" w:space="0" w:color="auto"/>
        <w:left w:val="none" w:sz="0" w:space="0" w:color="auto"/>
        <w:bottom w:val="none" w:sz="0" w:space="0" w:color="auto"/>
        <w:right w:val="none" w:sz="0" w:space="0" w:color="auto"/>
      </w:divBdr>
    </w:div>
    <w:div w:id="193158428">
      <w:bodyDiv w:val="1"/>
      <w:marLeft w:val="0"/>
      <w:marRight w:val="0"/>
      <w:marTop w:val="0"/>
      <w:marBottom w:val="0"/>
      <w:divBdr>
        <w:top w:val="none" w:sz="0" w:space="0" w:color="auto"/>
        <w:left w:val="none" w:sz="0" w:space="0" w:color="auto"/>
        <w:bottom w:val="none" w:sz="0" w:space="0" w:color="auto"/>
        <w:right w:val="none" w:sz="0" w:space="0" w:color="auto"/>
      </w:divBdr>
    </w:div>
    <w:div w:id="211232236">
      <w:bodyDiv w:val="1"/>
      <w:marLeft w:val="0"/>
      <w:marRight w:val="0"/>
      <w:marTop w:val="0"/>
      <w:marBottom w:val="0"/>
      <w:divBdr>
        <w:top w:val="none" w:sz="0" w:space="0" w:color="auto"/>
        <w:left w:val="none" w:sz="0" w:space="0" w:color="auto"/>
        <w:bottom w:val="none" w:sz="0" w:space="0" w:color="auto"/>
        <w:right w:val="none" w:sz="0" w:space="0" w:color="auto"/>
      </w:divBdr>
    </w:div>
    <w:div w:id="247345007">
      <w:bodyDiv w:val="1"/>
      <w:marLeft w:val="0"/>
      <w:marRight w:val="0"/>
      <w:marTop w:val="0"/>
      <w:marBottom w:val="0"/>
      <w:divBdr>
        <w:top w:val="none" w:sz="0" w:space="0" w:color="auto"/>
        <w:left w:val="none" w:sz="0" w:space="0" w:color="auto"/>
        <w:bottom w:val="none" w:sz="0" w:space="0" w:color="auto"/>
        <w:right w:val="none" w:sz="0" w:space="0" w:color="auto"/>
      </w:divBdr>
    </w:div>
    <w:div w:id="284389896">
      <w:bodyDiv w:val="1"/>
      <w:marLeft w:val="0"/>
      <w:marRight w:val="0"/>
      <w:marTop w:val="0"/>
      <w:marBottom w:val="0"/>
      <w:divBdr>
        <w:top w:val="none" w:sz="0" w:space="0" w:color="auto"/>
        <w:left w:val="none" w:sz="0" w:space="0" w:color="auto"/>
        <w:bottom w:val="none" w:sz="0" w:space="0" w:color="auto"/>
        <w:right w:val="none" w:sz="0" w:space="0" w:color="auto"/>
      </w:divBdr>
    </w:div>
    <w:div w:id="329330736">
      <w:bodyDiv w:val="1"/>
      <w:marLeft w:val="0"/>
      <w:marRight w:val="0"/>
      <w:marTop w:val="0"/>
      <w:marBottom w:val="0"/>
      <w:divBdr>
        <w:top w:val="none" w:sz="0" w:space="0" w:color="auto"/>
        <w:left w:val="none" w:sz="0" w:space="0" w:color="auto"/>
        <w:bottom w:val="none" w:sz="0" w:space="0" w:color="auto"/>
        <w:right w:val="none" w:sz="0" w:space="0" w:color="auto"/>
      </w:divBdr>
    </w:div>
    <w:div w:id="396438036">
      <w:bodyDiv w:val="1"/>
      <w:marLeft w:val="0"/>
      <w:marRight w:val="0"/>
      <w:marTop w:val="0"/>
      <w:marBottom w:val="0"/>
      <w:divBdr>
        <w:top w:val="none" w:sz="0" w:space="0" w:color="auto"/>
        <w:left w:val="none" w:sz="0" w:space="0" w:color="auto"/>
        <w:bottom w:val="none" w:sz="0" w:space="0" w:color="auto"/>
        <w:right w:val="none" w:sz="0" w:space="0" w:color="auto"/>
      </w:divBdr>
    </w:div>
    <w:div w:id="501744259">
      <w:bodyDiv w:val="1"/>
      <w:marLeft w:val="0"/>
      <w:marRight w:val="0"/>
      <w:marTop w:val="0"/>
      <w:marBottom w:val="0"/>
      <w:divBdr>
        <w:top w:val="none" w:sz="0" w:space="0" w:color="auto"/>
        <w:left w:val="none" w:sz="0" w:space="0" w:color="auto"/>
        <w:bottom w:val="none" w:sz="0" w:space="0" w:color="auto"/>
        <w:right w:val="none" w:sz="0" w:space="0" w:color="auto"/>
      </w:divBdr>
    </w:div>
    <w:div w:id="586229252">
      <w:bodyDiv w:val="1"/>
      <w:marLeft w:val="0"/>
      <w:marRight w:val="0"/>
      <w:marTop w:val="0"/>
      <w:marBottom w:val="0"/>
      <w:divBdr>
        <w:top w:val="none" w:sz="0" w:space="0" w:color="auto"/>
        <w:left w:val="none" w:sz="0" w:space="0" w:color="auto"/>
        <w:bottom w:val="none" w:sz="0" w:space="0" w:color="auto"/>
        <w:right w:val="none" w:sz="0" w:space="0" w:color="auto"/>
      </w:divBdr>
    </w:div>
    <w:div w:id="671301022">
      <w:bodyDiv w:val="1"/>
      <w:marLeft w:val="0"/>
      <w:marRight w:val="0"/>
      <w:marTop w:val="0"/>
      <w:marBottom w:val="0"/>
      <w:divBdr>
        <w:top w:val="none" w:sz="0" w:space="0" w:color="auto"/>
        <w:left w:val="none" w:sz="0" w:space="0" w:color="auto"/>
        <w:bottom w:val="none" w:sz="0" w:space="0" w:color="auto"/>
        <w:right w:val="none" w:sz="0" w:space="0" w:color="auto"/>
      </w:divBdr>
    </w:div>
    <w:div w:id="837378562">
      <w:bodyDiv w:val="1"/>
      <w:marLeft w:val="0"/>
      <w:marRight w:val="0"/>
      <w:marTop w:val="0"/>
      <w:marBottom w:val="0"/>
      <w:divBdr>
        <w:top w:val="none" w:sz="0" w:space="0" w:color="auto"/>
        <w:left w:val="none" w:sz="0" w:space="0" w:color="auto"/>
        <w:bottom w:val="none" w:sz="0" w:space="0" w:color="auto"/>
        <w:right w:val="none" w:sz="0" w:space="0" w:color="auto"/>
      </w:divBdr>
      <w:divsChild>
        <w:div w:id="1755320963">
          <w:marLeft w:val="0"/>
          <w:marRight w:val="0"/>
          <w:marTop w:val="0"/>
          <w:marBottom w:val="0"/>
          <w:divBdr>
            <w:top w:val="none" w:sz="0" w:space="0" w:color="auto"/>
            <w:left w:val="none" w:sz="0" w:space="0" w:color="auto"/>
            <w:bottom w:val="none" w:sz="0" w:space="0" w:color="auto"/>
            <w:right w:val="none" w:sz="0" w:space="0" w:color="auto"/>
          </w:divBdr>
        </w:div>
        <w:div w:id="783034584">
          <w:marLeft w:val="0"/>
          <w:marRight w:val="0"/>
          <w:marTop w:val="0"/>
          <w:marBottom w:val="0"/>
          <w:divBdr>
            <w:top w:val="none" w:sz="0" w:space="0" w:color="auto"/>
            <w:left w:val="none" w:sz="0" w:space="0" w:color="auto"/>
            <w:bottom w:val="none" w:sz="0" w:space="0" w:color="auto"/>
            <w:right w:val="none" w:sz="0" w:space="0" w:color="auto"/>
          </w:divBdr>
        </w:div>
        <w:div w:id="1958219132">
          <w:marLeft w:val="0"/>
          <w:marRight w:val="0"/>
          <w:marTop w:val="0"/>
          <w:marBottom w:val="0"/>
          <w:divBdr>
            <w:top w:val="none" w:sz="0" w:space="0" w:color="auto"/>
            <w:left w:val="none" w:sz="0" w:space="0" w:color="auto"/>
            <w:bottom w:val="none" w:sz="0" w:space="0" w:color="auto"/>
            <w:right w:val="none" w:sz="0" w:space="0" w:color="auto"/>
          </w:divBdr>
        </w:div>
        <w:div w:id="1694653303">
          <w:marLeft w:val="0"/>
          <w:marRight w:val="0"/>
          <w:marTop w:val="0"/>
          <w:marBottom w:val="0"/>
          <w:divBdr>
            <w:top w:val="none" w:sz="0" w:space="0" w:color="auto"/>
            <w:left w:val="none" w:sz="0" w:space="0" w:color="auto"/>
            <w:bottom w:val="none" w:sz="0" w:space="0" w:color="auto"/>
            <w:right w:val="none" w:sz="0" w:space="0" w:color="auto"/>
          </w:divBdr>
        </w:div>
        <w:div w:id="135756580">
          <w:marLeft w:val="0"/>
          <w:marRight w:val="0"/>
          <w:marTop w:val="0"/>
          <w:marBottom w:val="0"/>
          <w:divBdr>
            <w:top w:val="none" w:sz="0" w:space="0" w:color="auto"/>
            <w:left w:val="none" w:sz="0" w:space="0" w:color="auto"/>
            <w:bottom w:val="none" w:sz="0" w:space="0" w:color="auto"/>
            <w:right w:val="none" w:sz="0" w:space="0" w:color="auto"/>
          </w:divBdr>
        </w:div>
        <w:div w:id="1103067531">
          <w:marLeft w:val="0"/>
          <w:marRight w:val="0"/>
          <w:marTop w:val="0"/>
          <w:marBottom w:val="0"/>
          <w:divBdr>
            <w:top w:val="none" w:sz="0" w:space="0" w:color="auto"/>
            <w:left w:val="none" w:sz="0" w:space="0" w:color="auto"/>
            <w:bottom w:val="none" w:sz="0" w:space="0" w:color="auto"/>
            <w:right w:val="none" w:sz="0" w:space="0" w:color="auto"/>
          </w:divBdr>
        </w:div>
        <w:div w:id="1677227180">
          <w:marLeft w:val="0"/>
          <w:marRight w:val="0"/>
          <w:marTop w:val="0"/>
          <w:marBottom w:val="0"/>
          <w:divBdr>
            <w:top w:val="none" w:sz="0" w:space="0" w:color="auto"/>
            <w:left w:val="none" w:sz="0" w:space="0" w:color="auto"/>
            <w:bottom w:val="none" w:sz="0" w:space="0" w:color="auto"/>
            <w:right w:val="none" w:sz="0" w:space="0" w:color="auto"/>
          </w:divBdr>
        </w:div>
        <w:div w:id="506363332">
          <w:marLeft w:val="0"/>
          <w:marRight w:val="0"/>
          <w:marTop w:val="0"/>
          <w:marBottom w:val="0"/>
          <w:divBdr>
            <w:top w:val="none" w:sz="0" w:space="0" w:color="auto"/>
            <w:left w:val="none" w:sz="0" w:space="0" w:color="auto"/>
            <w:bottom w:val="none" w:sz="0" w:space="0" w:color="auto"/>
            <w:right w:val="none" w:sz="0" w:space="0" w:color="auto"/>
          </w:divBdr>
        </w:div>
        <w:div w:id="67309927">
          <w:marLeft w:val="0"/>
          <w:marRight w:val="0"/>
          <w:marTop w:val="0"/>
          <w:marBottom w:val="0"/>
          <w:divBdr>
            <w:top w:val="none" w:sz="0" w:space="0" w:color="auto"/>
            <w:left w:val="none" w:sz="0" w:space="0" w:color="auto"/>
            <w:bottom w:val="none" w:sz="0" w:space="0" w:color="auto"/>
            <w:right w:val="none" w:sz="0" w:space="0" w:color="auto"/>
          </w:divBdr>
        </w:div>
      </w:divsChild>
    </w:div>
    <w:div w:id="849759016">
      <w:bodyDiv w:val="1"/>
      <w:marLeft w:val="0"/>
      <w:marRight w:val="0"/>
      <w:marTop w:val="0"/>
      <w:marBottom w:val="0"/>
      <w:divBdr>
        <w:top w:val="none" w:sz="0" w:space="0" w:color="auto"/>
        <w:left w:val="none" w:sz="0" w:space="0" w:color="auto"/>
        <w:bottom w:val="none" w:sz="0" w:space="0" w:color="auto"/>
        <w:right w:val="none" w:sz="0" w:space="0" w:color="auto"/>
      </w:divBdr>
      <w:divsChild>
        <w:div w:id="1311206022">
          <w:marLeft w:val="0"/>
          <w:marRight w:val="0"/>
          <w:marTop w:val="0"/>
          <w:marBottom w:val="0"/>
          <w:divBdr>
            <w:top w:val="none" w:sz="0" w:space="0" w:color="auto"/>
            <w:left w:val="none" w:sz="0" w:space="0" w:color="auto"/>
            <w:bottom w:val="none" w:sz="0" w:space="0" w:color="auto"/>
            <w:right w:val="none" w:sz="0" w:space="0" w:color="auto"/>
          </w:divBdr>
          <w:divsChild>
            <w:div w:id="1639260644">
              <w:marLeft w:val="0"/>
              <w:marRight w:val="0"/>
              <w:marTop w:val="0"/>
              <w:marBottom w:val="0"/>
              <w:divBdr>
                <w:top w:val="none" w:sz="0" w:space="0" w:color="auto"/>
                <w:left w:val="none" w:sz="0" w:space="0" w:color="auto"/>
                <w:bottom w:val="none" w:sz="0" w:space="0" w:color="auto"/>
                <w:right w:val="none" w:sz="0" w:space="0" w:color="auto"/>
              </w:divBdr>
            </w:div>
            <w:div w:id="923341244">
              <w:marLeft w:val="0"/>
              <w:marRight w:val="0"/>
              <w:marTop w:val="0"/>
              <w:marBottom w:val="0"/>
              <w:divBdr>
                <w:top w:val="none" w:sz="0" w:space="0" w:color="auto"/>
                <w:left w:val="none" w:sz="0" w:space="0" w:color="auto"/>
                <w:bottom w:val="none" w:sz="0" w:space="0" w:color="auto"/>
                <w:right w:val="none" w:sz="0" w:space="0" w:color="auto"/>
              </w:divBdr>
            </w:div>
            <w:div w:id="1972713876">
              <w:marLeft w:val="0"/>
              <w:marRight w:val="0"/>
              <w:marTop w:val="0"/>
              <w:marBottom w:val="0"/>
              <w:divBdr>
                <w:top w:val="none" w:sz="0" w:space="0" w:color="auto"/>
                <w:left w:val="none" w:sz="0" w:space="0" w:color="auto"/>
                <w:bottom w:val="none" w:sz="0" w:space="0" w:color="auto"/>
                <w:right w:val="none" w:sz="0" w:space="0" w:color="auto"/>
              </w:divBdr>
            </w:div>
            <w:div w:id="218249192">
              <w:marLeft w:val="0"/>
              <w:marRight w:val="0"/>
              <w:marTop w:val="0"/>
              <w:marBottom w:val="0"/>
              <w:divBdr>
                <w:top w:val="none" w:sz="0" w:space="0" w:color="auto"/>
                <w:left w:val="none" w:sz="0" w:space="0" w:color="auto"/>
                <w:bottom w:val="none" w:sz="0" w:space="0" w:color="auto"/>
                <w:right w:val="none" w:sz="0" w:space="0" w:color="auto"/>
              </w:divBdr>
            </w:div>
            <w:div w:id="1629047189">
              <w:marLeft w:val="0"/>
              <w:marRight w:val="0"/>
              <w:marTop w:val="0"/>
              <w:marBottom w:val="0"/>
              <w:divBdr>
                <w:top w:val="none" w:sz="0" w:space="0" w:color="auto"/>
                <w:left w:val="none" w:sz="0" w:space="0" w:color="auto"/>
                <w:bottom w:val="none" w:sz="0" w:space="0" w:color="auto"/>
                <w:right w:val="none" w:sz="0" w:space="0" w:color="auto"/>
              </w:divBdr>
            </w:div>
            <w:div w:id="1736275059">
              <w:marLeft w:val="0"/>
              <w:marRight w:val="0"/>
              <w:marTop w:val="0"/>
              <w:marBottom w:val="0"/>
              <w:divBdr>
                <w:top w:val="none" w:sz="0" w:space="0" w:color="auto"/>
                <w:left w:val="none" w:sz="0" w:space="0" w:color="auto"/>
                <w:bottom w:val="none" w:sz="0" w:space="0" w:color="auto"/>
                <w:right w:val="none" w:sz="0" w:space="0" w:color="auto"/>
              </w:divBdr>
            </w:div>
            <w:div w:id="284965640">
              <w:marLeft w:val="0"/>
              <w:marRight w:val="0"/>
              <w:marTop w:val="0"/>
              <w:marBottom w:val="0"/>
              <w:divBdr>
                <w:top w:val="none" w:sz="0" w:space="0" w:color="auto"/>
                <w:left w:val="none" w:sz="0" w:space="0" w:color="auto"/>
                <w:bottom w:val="none" w:sz="0" w:space="0" w:color="auto"/>
                <w:right w:val="none" w:sz="0" w:space="0" w:color="auto"/>
              </w:divBdr>
            </w:div>
            <w:div w:id="131760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869971">
      <w:bodyDiv w:val="1"/>
      <w:marLeft w:val="0"/>
      <w:marRight w:val="0"/>
      <w:marTop w:val="0"/>
      <w:marBottom w:val="0"/>
      <w:divBdr>
        <w:top w:val="none" w:sz="0" w:space="0" w:color="auto"/>
        <w:left w:val="none" w:sz="0" w:space="0" w:color="auto"/>
        <w:bottom w:val="none" w:sz="0" w:space="0" w:color="auto"/>
        <w:right w:val="none" w:sz="0" w:space="0" w:color="auto"/>
      </w:divBdr>
    </w:div>
    <w:div w:id="882642401">
      <w:bodyDiv w:val="1"/>
      <w:marLeft w:val="0"/>
      <w:marRight w:val="0"/>
      <w:marTop w:val="0"/>
      <w:marBottom w:val="0"/>
      <w:divBdr>
        <w:top w:val="none" w:sz="0" w:space="0" w:color="auto"/>
        <w:left w:val="none" w:sz="0" w:space="0" w:color="auto"/>
        <w:bottom w:val="none" w:sz="0" w:space="0" w:color="auto"/>
        <w:right w:val="none" w:sz="0" w:space="0" w:color="auto"/>
      </w:divBdr>
      <w:divsChild>
        <w:div w:id="2015641345">
          <w:marLeft w:val="0"/>
          <w:marRight w:val="0"/>
          <w:marTop w:val="0"/>
          <w:marBottom w:val="0"/>
          <w:divBdr>
            <w:top w:val="none" w:sz="0" w:space="0" w:color="auto"/>
            <w:left w:val="none" w:sz="0" w:space="0" w:color="auto"/>
            <w:bottom w:val="none" w:sz="0" w:space="0" w:color="auto"/>
            <w:right w:val="none" w:sz="0" w:space="0" w:color="auto"/>
          </w:divBdr>
        </w:div>
        <w:div w:id="729159320">
          <w:marLeft w:val="0"/>
          <w:marRight w:val="0"/>
          <w:marTop w:val="0"/>
          <w:marBottom w:val="0"/>
          <w:divBdr>
            <w:top w:val="none" w:sz="0" w:space="0" w:color="auto"/>
            <w:left w:val="none" w:sz="0" w:space="0" w:color="auto"/>
            <w:bottom w:val="none" w:sz="0" w:space="0" w:color="auto"/>
            <w:right w:val="none" w:sz="0" w:space="0" w:color="auto"/>
          </w:divBdr>
        </w:div>
        <w:div w:id="1204750588">
          <w:marLeft w:val="0"/>
          <w:marRight w:val="0"/>
          <w:marTop w:val="0"/>
          <w:marBottom w:val="0"/>
          <w:divBdr>
            <w:top w:val="none" w:sz="0" w:space="0" w:color="auto"/>
            <w:left w:val="none" w:sz="0" w:space="0" w:color="auto"/>
            <w:bottom w:val="none" w:sz="0" w:space="0" w:color="auto"/>
            <w:right w:val="none" w:sz="0" w:space="0" w:color="auto"/>
          </w:divBdr>
        </w:div>
        <w:div w:id="996375418">
          <w:marLeft w:val="0"/>
          <w:marRight w:val="0"/>
          <w:marTop w:val="0"/>
          <w:marBottom w:val="0"/>
          <w:divBdr>
            <w:top w:val="none" w:sz="0" w:space="0" w:color="auto"/>
            <w:left w:val="none" w:sz="0" w:space="0" w:color="auto"/>
            <w:bottom w:val="none" w:sz="0" w:space="0" w:color="auto"/>
            <w:right w:val="none" w:sz="0" w:space="0" w:color="auto"/>
          </w:divBdr>
        </w:div>
        <w:div w:id="297879566">
          <w:marLeft w:val="0"/>
          <w:marRight w:val="0"/>
          <w:marTop w:val="0"/>
          <w:marBottom w:val="0"/>
          <w:divBdr>
            <w:top w:val="none" w:sz="0" w:space="0" w:color="auto"/>
            <w:left w:val="none" w:sz="0" w:space="0" w:color="auto"/>
            <w:bottom w:val="none" w:sz="0" w:space="0" w:color="auto"/>
            <w:right w:val="none" w:sz="0" w:space="0" w:color="auto"/>
          </w:divBdr>
        </w:div>
        <w:div w:id="1658722324">
          <w:marLeft w:val="0"/>
          <w:marRight w:val="0"/>
          <w:marTop w:val="0"/>
          <w:marBottom w:val="0"/>
          <w:divBdr>
            <w:top w:val="none" w:sz="0" w:space="0" w:color="auto"/>
            <w:left w:val="none" w:sz="0" w:space="0" w:color="auto"/>
            <w:bottom w:val="none" w:sz="0" w:space="0" w:color="auto"/>
            <w:right w:val="none" w:sz="0" w:space="0" w:color="auto"/>
          </w:divBdr>
        </w:div>
        <w:div w:id="886259516">
          <w:marLeft w:val="0"/>
          <w:marRight w:val="0"/>
          <w:marTop w:val="0"/>
          <w:marBottom w:val="0"/>
          <w:divBdr>
            <w:top w:val="none" w:sz="0" w:space="0" w:color="auto"/>
            <w:left w:val="none" w:sz="0" w:space="0" w:color="auto"/>
            <w:bottom w:val="none" w:sz="0" w:space="0" w:color="auto"/>
            <w:right w:val="none" w:sz="0" w:space="0" w:color="auto"/>
          </w:divBdr>
        </w:div>
        <w:div w:id="2073846161">
          <w:marLeft w:val="0"/>
          <w:marRight w:val="0"/>
          <w:marTop w:val="0"/>
          <w:marBottom w:val="0"/>
          <w:divBdr>
            <w:top w:val="none" w:sz="0" w:space="0" w:color="auto"/>
            <w:left w:val="none" w:sz="0" w:space="0" w:color="auto"/>
            <w:bottom w:val="none" w:sz="0" w:space="0" w:color="auto"/>
            <w:right w:val="none" w:sz="0" w:space="0" w:color="auto"/>
          </w:divBdr>
        </w:div>
        <w:div w:id="189416217">
          <w:marLeft w:val="0"/>
          <w:marRight w:val="0"/>
          <w:marTop w:val="0"/>
          <w:marBottom w:val="0"/>
          <w:divBdr>
            <w:top w:val="none" w:sz="0" w:space="0" w:color="auto"/>
            <w:left w:val="none" w:sz="0" w:space="0" w:color="auto"/>
            <w:bottom w:val="none" w:sz="0" w:space="0" w:color="auto"/>
            <w:right w:val="none" w:sz="0" w:space="0" w:color="auto"/>
          </w:divBdr>
        </w:div>
      </w:divsChild>
    </w:div>
    <w:div w:id="885793782">
      <w:bodyDiv w:val="1"/>
      <w:marLeft w:val="0"/>
      <w:marRight w:val="0"/>
      <w:marTop w:val="0"/>
      <w:marBottom w:val="0"/>
      <w:divBdr>
        <w:top w:val="none" w:sz="0" w:space="0" w:color="auto"/>
        <w:left w:val="none" w:sz="0" w:space="0" w:color="auto"/>
        <w:bottom w:val="none" w:sz="0" w:space="0" w:color="auto"/>
        <w:right w:val="none" w:sz="0" w:space="0" w:color="auto"/>
      </w:divBdr>
    </w:div>
    <w:div w:id="890770572">
      <w:bodyDiv w:val="1"/>
      <w:marLeft w:val="0"/>
      <w:marRight w:val="0"/>
      <w:marTop w:val="0"/>
      <w:marBottom w:val="0"/>
      <w:divBdr>
        <w:top w:val="none" w:sz="0" w:space="0" w:color="auto"/>
        <w:left w:val="none" w:sz="0" w:space="0" w:color="auto"/>
        <w:bottom w:val="none" w:sz="0" w:space="0" w:color="auto"/>
        <w:right w:val="none" w:sz="0" w:space="0" w:color="auto"/>
      </w:divBdr>
      <w:divsChild>
        <w:div w:id="1082483920">
          <w:marLeft w:val="0"/>
          <w:marRight w:val="0"/>
          <w:marTop w:val="0"/>
          <w:marBottom w:val="0"/>
          <w:divBdr>
            <w:top w:val="none" w:sz="0" w:space="0" w:color="auto"/>
            <w:left w:val="none" w:sz="0" w:space="0" w:color="auto"/>
            <w:bottom w:val="none" w:sz="0" w:space="0" w:color="auto"/>
            <w:right w:val="none" w:sz="0" w:space="0" w:color="auto"/>
          </w:divBdr>
          <w:divsChild>
            <w:div w:id="1817645843">
              <w:marLeft w:val="0"/>
              <w:marRight w:val="0"/>
              <w:marTop w:val="0"/>
              <w:marBottom w:val="0"/>
              <w:divBdr>
                <w:top w:val="none" w:sz="0" w:space="0" w:color="auto"/>
                <w:left w:val="none" w:sz="0" w:space="0" w:color="auto"/>
                <w:bottom w:val="none" w:sz="0" w:space="0" w:color="auto"/>
                <w:right w:val="none" w:sz="0" w:space="0" w:color="auto"/>
              </w:divBdr>
            </w:div>
            <w:div w:id="1046225707">
              <w:marLeft w:val="0"/>
              <w:marRight w:val="0"/>
              <w:marTop w:val="0"/>
              <w:marBottom w:val="0"/>
              <w:divBdr>
                <w:top w:val="none" w:sz="0" w:space="0" w:color="auto"/>
                <w:left w:val="none" w:sz="0" w:space="0" w:color="auto"/>
                <w:bottom w:val="none" w:sz="0" w:space="0" w:color="auto"/>
                <w:right w:val="none" w:sz="0" w:space="0" w:color="auto"/>
              </w:divBdr>
            </w:div>
            <w:div w:id="1037390369">
              <w:marLeft w:val="0"/>
              <w:marRight w:val="0"/>
              <w:marTop w:val="0"/>
              <w:marBottom w:val="0"/>
              <w:divBdr>
                <w:top w:val="none" w:sz="0" w:space="0" w:color="auto"/>
                <w:left w:val="none" w:sz="0" w:space="0" w:color="auto"/>
                <w:bottom w:val="none" w:sz="0" w:space="0" w:color="auto"/>
                <w:right w:val="none" w:sz="0" w:space="0" w:color="auto"/>
              </w:divBdr>
            </w:div>
            <w:div w:id="1244488622">
              <w:marLeft w:val="0"/>
              <w:marRight w:val="0"/>
              <w:marTop w:val="0"/>
              <w:marBottom w:val="0"/>
              <w:divBdr>
                <w:top w:val="none" w:sz="0" w:space="0" w:color="auto"/>
                <w:left w:val="none" w:sz="0" w:space="0" w:color="auto"/>
                <w:bottom w:val="none" w:sz="0" w:space="0" w:color="auto"/>
                <w:right w:val="none" w:sz="0" w:space="0" w:color="auto"/>
              </w:divBdr>
            </w:div>
            <w:div w:id="948896705">
              <w:marLeft w:val="0"/>
              <w:marRight w:val="0"/>
              <w:marTop w:val="0"/>
              <w:marBottom w:val="0"/>
              <w:divBdr>
                <w:top w:val="none" w:sz="0" w:space="0" w:color="auto"/>
                <w:left w:val="none" w:sz="0" w:space="0" w:color="auto"/>
                <w:bottom w:val="none" w:sz="0" w:space="0" w:color="auto"/>
                <w:right w:val="none" w:sz="0" w:space="0" w:color="auto"/>
              </w:divBdr>
            </w:div>
            <w:div w:id="108596355">
              <w:marLeft w:val="0"/>
              <w:marRight w:val="0"/>
              <w:marTop w:val="0"/>
              <w:marBottom w:val="0"/>
              <w:divBdr>
                <w:top w:val="none" w:sz="0" w:space="0" w:color="auto"/>
                <w:left w:val="none" w:sz="0" w:space="0" w:color="auto"/>
                <w:bottom w:val="none" w:sz="0" w:space="0" w:color="auto"/>
                <w:right w:val="none" w:sz="0" w:space="0" w:color="auto"/>
              </w:divBdr>
            </w:div>
            <w:div w:id="263534712">
              <w:marLeft w:val="0"/>
              <w:marRight w:val="0"/>
              <w:marTop w:val="0"/>
              <w:marBottom w:val="0"/>
              <w:divBdr>
                <w:top w:val="none" w:sz="0" w:space="0" w:color="auto"/>
                <w:left w:val="none" w:sz="0" w:space="0" w:color="auto"/>
                <w:bottom w:val="none" w:sz="0" w:space="0" w:color="auto"/>
                <w:right w:val="none" w:sz="0" w:space="0" w:color="auto"/>
              </w:divBdr>
            </w:div>
            <w:div w:id="168535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34755">
      <w:bodyDiv w:val="1"/>
      <w:marLeft w:val="0"/>
      <w:marRight w:val="0"/>
      <w:marTop w:val="0"/>
      <w:marBottom w:val="0"/>
      <w:divBdr>
        <w:top w:val="none" w:sz="0" w:space="0" w:color="auto"/>
        <w:left w:val="none" w:sz="0" w:space="0" w:color="auto"/>
        <w:bottom w:val="none" w:sz="0" w:space="0" w:color="auto"/>
        <w:right w:val="none" w:sz="0" w:space="0" w:color="auto"/>
      </w:divBdr>
      <w:divsChild>
        <w:div w:id="834884886">
          <w:marLeft w:val="0"/>
          <w:marRight w:val="0"/>
          <w:marTop w:val="0"/>
          <w:marBottom w:val="0"/>
          <w:divBdr>
            <w:top w:val="none" w:sz="0" w:space="0" w:color="auto"/>
            <w:left w:val="none" w:sz="0" w:space="0" w:color="auto"/>
            <w:bottom w:val="none" w:sz="0" w:space="0" w:color="auto"/>
            <w:right w:val="none" w:sz="0" w:space="0" w:color="auto"/>
          </w:divBdr>
          <w:divsChild>
            <w:div w:id="4850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390993">
      <w:bodyDiv w:val="1"/>
      <w:marLeft w:val="0"/>
      <w:marRight w:val="0"/>
      <w:marTop w:val="0"/>
      <w:marBottom w:val="0"/>
      <w:divBdr>
        <w:top w:val="none" w:sz="0" w:space="0" w:color="auto"/>
        <w:left w:val="none" w:sz="0" w:space="0" w:color="auto"/>
        <w:bottom w:val="none" w:sz="0" w:space="0" w:color="auto"/>
        <w:right w:val="none" w:sz="0" w:space="0" w:color="auto"/>
      </w:divBdr>
    </w:div>
    <w:div w:id="1022585378">
      <w:bodyDiv w:val="1"/>
      <w:marLeft w:val="0"/>
      <w:marRight w:val="0"/>
      <w:marTop w:val="0"/>
      <w:marBottom w:val="0"/>
      <w:divBdr>
        <w:top w:val="none" w:sz="0" w:space="0" w:color="auto"/>
        <w:left w:val="none" w:sz="0" w:space="0" w:color="auto"/>
        <w:bottom w:val="none" w:sz="0" w:space="0" w:color="auto"/>
        <w:right w:val="none" w:sz="0" w:space="0" w:color="auto"/>
      </w:divBdr>
    </w:div>
    <w:div w:id="1056663462">
      <w:bodyDiv w:val="1"/>
      <w:marLeft w:val="0"/>
      <w:marRight w:val="0"/>
      <w:marTop w:val="0"/>
      <w:marBottom w:val="0"/>
      <w:divBdr>
        <w:top w:val="none" w:sz="0" w:space="0" w:color="auto"/>
        <w:left w:val="none" w:sz="0" w:space="0" w:color="auto"/>
        <w:bottom w:val="none" w:sz="0" w:space="0" w:color="auto"/>
        <w:right w:val="none" w:sz="0" w:space="0" w:color="auto"/>
      </w:divBdr>
    </w:div>
    <w:div w:id="1110591248">
      <w:bodyDiv w:val="1"/>
      <w:marLeft w:val="0"/>
      <w:marRight w:val="0"/>
      <w:marTop w:val="0"/>
      <w:marBottom w:val="0"/>
      <w:divBdr>
        <w:top w:val="none" w:sz="0" w:space="0" w:color="auto"/>
        <w:left w:val="none" w:sz="0" w:space="0" w:color="auto"/>
        <w:bottom w:val="none" w:sz="0" w:space="0" w:color="auto"/>
        <w:right w:val="none" w:sz="0" w:space="0" w:color="auto"/>
      </w:divBdr>
    </w:div>
    <w:div w:id="1120106761">
      <w:bodyDiv w:val="1"/>
      <w:marLeft w:val="0"/>
      <w:marRight w:val="0"/>
      <w:marTop w:val="0"/>
      <w:marBottom w:val="0"/>
      <w:divBdr>
        <w:top w:val="none" w:sz="0" w:space="0" w:color="auto"/>
        <w:left w:val="none" w:sz="0" w:space="0" w:color="auto"/>
        <w:bottom w:val="none" w:sz="0" w:space="0" w:color="auto"/>
        <w:right w:val="none" w:sz="0" w:space="0" w:color="auto"/>
      </w:divBdr>
    </w:div>
    <w:div w:id="1159882518">
      <w:bodyDiv w:val="1"/>
      <w:marLeft w:val="0"/>
      <w:marRight w:val="0"/>
      <w:marTop w:val="0"/>
      <w:marBottom w:val="0"/>
      <w:divBdr>
        <w:top w:val="none" w:sz="0" w:space="0" w:color="auto"/>
        <w:left w:val="none" w:sz="0" w:space="0" w:color="auto"/>
        <w:bottom w:val="none" w:sz="0" w:space="0" w:color="auto"/>
        <w:right w:val="none" w:sz="0" w:space="0" w:color="auto"/>
      </w:divBdr>
    </w:div>
    <w:div w:id="1162086087">
      <w:bodyDiv w:val="1"/>
      <w:marLeft w:val="0"/>
      <w:marRight w:val="0"/>
      <w:marTop w:val="0"/>
      <w:marBottom w:val="0"/>
      <w:divBdr>
        <w:top w:val="none" w:sz="0" w:space="0" w:color="auto"/>
        <w:left w:val="none" w:sz="0" w:space="0" w:color="auto"/>
        <w:bottom w:val="none" w:sz="0" w:space="0" w:color="auto"/>
        <w:right w:val="none" w:sz="0" w:space="0" w:color="auto"/>
      </w:divBdr>
    </w:div>
    <w:div w:id="1246182217">
      <w:bodyDiv w:val="1"/>
      <w:marLeft w:val="0"/>
      <w:marRight w:val="0"/>
      <w:marTop w:val="0"/>
      <w:marBottom w:val="0"/>
      <w:divBdr>
        <w:top w:val="none" w:sz="0" w:space="0" w:color="auto"/>
        <w:left w:val="none" w:sz="0" w:space="0" w:color="auto"/>
        <w:bottom w:val="none" w:sz="0" w:space="0" w:color="auto"/>
        <w:right w:val="none" w:sz="0" w:space="0" w:color="auto"/>
      </w:divBdr>
    </w:div>
    <w:div w:id="1255817378">
      <w:bodyDiv w:val="1"/>
      <w:marLeft w:val="0"/>
      <w:marRight w:val="0"/>
      <w:marTop w:val="0"/>
      <w:marBottom w:val="0"/>
      <w:divBdr>
        <w:top w:val="none" w:sz="0" w:space="0" w:color="auto"/>
        <w:left w:val="none" w:sz="0" w:space="0" w:color="auto"/>
        <w:bottom w:val="none" w:sz="0" w:space="0" w:color="auto"/>
        <w:right w:val="none" w:sz="0" w:space="0" w:color="auto"/>
      </w:divBdr>
      <w:divsChild>
        <w:div w:id="2126999696">
          <w:marLeft w:val="0"/>
          <w:marRight w:val="0"/>
          <w:marTop w:val="0"/>
          <w:marBottom w:val="0"/>
          <w:divBdr>
            <w:top w:val="none" w:sz="0" w:space="0" w:color="auto"/>
            <w:left w:val="none" w:sz="0" w:space="0" w:color="auto"/>
            <w:bottom w:val="none" w:sz="0" w:space="0" w:color="auto"/>
            <w:right w:val="none" w:sz="0" w:space="0" w:color="auto"/>
          </w:divBdr>
        </w:div>
        <w:div w:id="1617831173">
          <w:marLeft w:val="0"/>
          <w:marRight w:val="0"/>
          <w:marTop w:val="0"/>
          <w:marBottom w:val="0"/>
          <w:divBdr>
            <w:top w:val="none" w:sz="0" w:space="0" w:color="auto"/>
            <w:left w:val="none" w:sz="0" w:space="0" w:color="auto"/>
            <w:bottom w:val="none" w:sz="0" w:space="0" w:color="auto"/>
            <w:right w:val="none" w:sz="0" w:space="0" w:color="auto"/>
          </w:divBdr>
          <w:divsChild>
            <w:div w:id="1589465656">
              <w:marLeft w:val="0"/>
              <w:marRight w:val="0"/>
              <w:marTop w:val="0"/>
              <w:marBottom w:val="0"/>
              <w:divBdr>
                <w:top w:val="none" w:sz="0" w:space="0" w:color="auto"/>
                <w:left w:val="none" w:sz="0" w:space="0" w:color="auto"/>
                <w:bottom w:val="none" w:sz="0" w:space="0" w:color="auto"/>
                <w:right w:val="none" w:sz="0" w:space="0" w:color="auto"/>
              </w:divBdr>
              <w:divsChild>
                <w:div w:id="1746800347">
                  <w:marLeft w:val="0"/>
                  <w:marRight w:val="0"/>
                  <w:marTop w:val="0"/>
                  <w:marBottom w:val="0"/>
                  <w:divBdr>
                    <w:top w:val="none" w:sz="0" w:space="0" w:color="auto"/>
                    <w:left w:val="none" w:sz="0" w:space="0" w:color="auto"/>
                    <w:bottom w:val="none" w:sz="0" w:space="0" w:color="auto"/>
                    <w:right w:val="none" w:sz="0" w:space="0" w:color="auto"/>
                  </w:divBdr>
                </w:div>
                <w:div w:id="2118673749">
                  <w:marLeft w:val="0"/>
                  <w:marRight w:val="0"/>
                  <w:marTop w:val="0"/>
                  <w:marBottom w:val="0"/>
                  <w:divBdr>
                    <w:top w:val="none" w:sz="0" w:space="0" w:color="auto"/>
                    <w:left w:val="none" w:sz="0" w:space="0" w:color="auto"/>
                    <w:bottom w:val="none" w:sz="0" w:space="0" w:color="auto"/>
                    <w:right w:val="none" w:sz="0" w:space="0" w:color="auto"/>
                  </w:divBdr>
                </w:div>
                <w:div w:id="648903397">
                  <w:marLeft w:val="0"/>
                  <w:marRight w:val="0"/>
                  <w:marTop w:val="0"/>
                  <w:marBottom w:val="0"/>
                  <w:divBdr>
                    <w:top w:val="none" w:sz="0" w:space="0" w:color="auto"/>
                    <w:left w:val="none" w:sz="0" w:space="0" w:color="auto"/>
                    <w:bottom w:val="none" w:sz="0" w:space="0" w:color="auto"/>
                    <w:right w:val="none" w:sz="0" w:space="0" w:color="auto"/>
                  </w:divBdr>
                </w:div>
                <w:div w:id="1362129511">
                  <w:marLeft w:val="0"/>
                  <w:marRight w:val="0"/>
                  <w:marTop w:val="0"/>
                  <w:marBottom w:val="0"/>
                  <w:divBdr>
                    <w:top w:val="none" w:sz="0" w:space="0" w:color="auto"/>
                    <w:left w:val="none" w:sz="0" w:space="0" w:color="auto"/>
                    <w:bottom w:val="none" w:sz="0" w:space="0" w:color="auto"/>
                    <w:right w:val="none" w:sz="0" w:space="0" w:color="auto"/>
                  </w:divBdr>
                </w:div>
                <w:div w:id="273251467">
                  <w:marLeft w:val="0"/>
                  <w:marRight w:val="0"/>
                  <w:marTop w:val="0"/>
                  <w:marBottom w:val="0"/>
                  <w:divBdr>
                    <w:top w:val="none" w:sz="0" w:space="0" w:color="auto"/>
                    <w:left w:val="none" w:sz="0" w:space="0" w:color="auto"/>
                    <w:bottom w:val="none" w:sz="0" w:space="0" w:color="auto"/>
                    <w:right w:val="none" w:sz="0" w:space="0" w:color="auto"/>
                  </w:divBdr>
                </w:div>
                <w:div w:id="48724206">
                  <w:marLeft w:val="0"/>
                  <w:marRight w:val="0"/>
                  <w:marTop w:val="0"/>
                  <w:marBottom w:val="0"/>
                  <w:divBdr>
                    <w:top w:val="none" w:sz="0" w:space="0" w:color="auto"/>
                    <w:left w:val="none" w:sz="0" w:space="0" w:color="auto"/>
                    <w:bottom w:val="none" w:sz="0" w:space="0" w:color="auto"/>
                    <w:right w:val="none" w:sz="0" w:space="0" w:color="auto"/>
                  </w:divBdr>
                </w:div>
                <w:div w:id="14117955">
                  <w:marLeft w:val="0"/>
                  <w:marRight w:val="0"/>
                  <w:marTop w:val="0"/>
                  <w:marBottom w:val="0"/>
                  <w:divBdr>
                    <w:top w:val="none" w:sz="0" w:space="0" w:color="auto"/>
                    <w:left w:val="none" w:sz="0" w:space="0" w:color="auto"/>
                    <w:bottom w:val="none" w:sz="0" w:space="0" w:color="auto"/>
                    <w:right w:val="none" w:sz="0" w:space="0" w:color="auto"/>
                  </w:divBdr>
                </w:div>
                <w:div w:id="2146727337">
                  <w:marLeft w:val="0"/>
                  <w:marRight w:val="0"/>
                  <w:marTop w:val="0"/>
                  <w:marBottom w:val="0"/>
                  <w:divBdr>
                    <w:top w:val="none" w:sz="0" w:space="0" w:color="auto"/>
                    <w:left w:val="none" w:sz="0" w:space="0" w:color="auto"/>
                    <w:bottom w:val="none" w:sz="0" w:space="0" w:color="auto"/>
                    <w:right w:val="none" w:sz="0" w:space="0" w:color="auto"/>
                  </w:divBdr>
                </w:div>
                <w:div w:id="1929147815">
                  <w:marLeft w:val="0"/>
                  <w:marRight w:val="0"/>
                  <w:marTop w:val="0"/>
                  <w:marBottom w:val="0"/>
                  <w:divBdr>
                    <w:top w:val="none" w:sz="0" w:space="0" w:color="auto"/>
                    <w:left w:val="none" w:sz="0" w:space="0" w:color="auto"/>
                    <w:bottom w:val="none" w:sz="0" w:space="0" w:color="auto"/>
                    <w:right w:val="none" w:sz="0" w:space="0" w:color="auto"/>
                  </w:divBdr>
                </w:div>
                <w:div w:id="958492934">
                  <w:marLeft w:val="0"/>
                  <w:marRight w:val="0"/>
                  <w:marTop w:val="0"/>
                  <w:marBottom w:val="0"/>
                  <w:divBdr>
                    <w:top w:val="none" w:sz="0" w:space="0" w:color="auto"/>
                    <w:left w:val="none" w:sz="0" w:space="0" w:color="auto"/>
                    <w:bottom w:val="none" w:sz="0" w:space="0" w:color="auto"/>
                    <w:right w:val="none" w:sz="0" w:space="0" w:color="auto"/>
                  </w:divBdr>
                </w:div>
                <w:div w:id="376583927">
                  <w:marLeft w:val="0"/>
                  <w:marRight w:val="0"/>
                  <w:marTop w:val="0"/>
                  <w:marBottom w:val="0"/>
                  <w:divBdr>
                    <w:top w:val="none" w:sz="0" w:space="0" w:color="auto"/>
                    <w:left w:val="none" w:sz="0" w:space="0" w:color="auto"/>
                    <w:bottom w:val="none" w:sz="0" w:space="0" w:color="auto"/>
                    <w:right w:val="none" w:sz="0" w:space="0" w:color="auto"/>
                  </w:divBdr>
                </w:div>
                <w:div w:id="1236745487">
                  <w:marLeft w:val="0"/>
                  <w:marRight w:val="0"/>
                  <w:marTop w:val="0"/>
                  <w:marBottom w:val="0"/>
                  <w:divBdr>
                    <w:top w:val="none" w:sz="0" w:space="0" w:color="auto"/>
                    <w:left w:val="none" w:sz="0" w:space="0" w:color="auto"/>
                    <w:bottom w:val="none" w:sz="0" w:space="0" w:color="auto"/>
                    <w:right w:val="none" w:sz="0" w:space="0" w:color="auto"/>
                  </w:divBdr>
                </w:div>
                <w:div w:id="241529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472880">
      <w:bodyDiv w:val="1"/>
      <w:marLeft w:val="0"/>
      <w:marRight w:val="0"/>
      <w:marTop w:val="0"/>
      <w:marBottom w:val="0"/>
      <w:divBdr>
        <w:top w:val="none" w:sz="0" w:space="0" w:color="auto"/>
        <w:left w:val="none" w:sz="0" w:space="0" w:color="auto"/>
        <w:bottom w:val="none" w:sz="0" w:space="0" w:color="auto"/>
        <w:right w:val="none" w:sz="0" w:space="0" w:color="auto"/>
      </w:divBdr>
      <w:divsChild>
        <w:div w:id="63068970">
          <w:marLeft w:val="0"/>
          <w:marRight w:val="0"/>
          <w:marTop w:val="0"/>
          <w:marBottom w:val="0"/>
          <w:divBdr>
            <w:top w:val="none" w:sz="0" w:space="0" w:color="auto"/>
            <w:left w:val="none" w:sz="0" w:space="0" w:color="auto"/>
            <w:bottom w:val="none" w:sz="0" w:space="0" w:color="auto"/>
            <w:right w:val="none" w:sz="0" w:space="0" w:color="auto"/>
          </w:divBdr>
          <w:divsChild>
            <w:div w:id="1727223369">
              <w:marLeft w:val="0"/>
              <w:marRight w:val="0"/>
              <w:marTop w:val="0"/>
              <w:marBottom w:val="0"/>
              <w:divBdr>
                <w:top w:val="none" w:sz="0" w:space="0" w:color="auto"/>
                <w:left w:val="none" w:sz="0" w:space="0" w:color="auto"/>
                <w:bottom w:val="none" w:sz="0" w:space="0" w:color="auto"/>
                <w:right w:val="none" w:sz="0" w:space="0" w:color="auto"/>
              </w:divBdr>
            </w:div>
            <w:div w:id="1142380394">
              <w:marLeft w:val="0"/>
              <w:marRight w:val="0"/>
              <w:marTop w:val="0"/>
              <w:marBottom w:val="0"/>
              <w:divBdr>
                <w:top w:val="none" w:sz="0" w:space="0" w:color="auto"/>
                <w:left w:val="none" w:sz="0" w:space="0" w:color="auto"/>
                <w:bottom w:val="none" w:sz="0" w:space="0" w:color="auto"/>
                <w:right w:val="none" w:sz="0" w:space="0" w:color="auto"/>
              </w:divBdr>
            </w:div>
            <w:div w:id="295644115">
              <w:marLeft w:val="0"/>
              <w:marRight w:val="0"/>
              <w:marTop w:val="0"/>
              <w:marBottom w:val="0"/>
              <w:divBdr>
                <w:top w:val="none" w:sz="0" w:space="0" w:color="auto"/>
                <w:left w:val="none" w:sz="0" w:space="0" w:color="auto"/>
                <w:bottom w:val="none" w:sz="0" w:space="0" w:color="auto"/>
                <w:right w:val="none" w:sz="0" w:space="0" w:color="auto"/>
              </w:divBdr>
            </w:div>
            <w:div w:id="1253392091">
              <w:marLeft w:val="0"/>
              <w:marRight w:val="0"/>
              <w:marTop w:val="0"/>
              <w:marBottom w:val="0"/>
              <w:divBdr>
                <w:top w:val="none" w:sz="0" w:space="0" w:color="auto"/>
                <w:left w:val="none" w:sz="0" w:space="0" w:color="auto"/>
                <w:bottom w:val="none" w:sz="0" w:space="0" w:color="auto"/>
                <w:right w:val="none" w:sz="0" w:space="0" w:color="auto"/>
              </w:divBdr>
            </w:div>
          </w:divsChild>
        </w:div>
        <w:div w:id="1194074576">
          <w:marLeft w:val="0"/>
          <w:marRight w:val="0"/>
          <w:marTop w:val="0"/>
          <w:marBottom w:val="0"/>
          <w:divBdr>
            <w:top w:val="none" w:sz="0" w:space="0" w:color="auto"/>
            <w:left w:val="none" w:sz="0" w:space="0" w:color="auto"/>
            <w:bottom w:val="none" w:sz="0" w:space="0" w:color="auto"/>
            <w:right w:val="none" w:sz="0" w:space="0" w:color="auto"/>
          </w:divBdr>
          <w:divsChild>
            <w:div w:id="677196135">
              <w:marLeft w:val="0"/>
              <w:marRight w:val="0"/>
              <w:marTop w:val="0"/>
              <w:marBottom w:val="0"/>
              <w:divBdr>
                <w:top w:val="none" w:sz="0" w:space="0" w:color="auto"/>
                <w:left w:val="none" w:sz="0" w:space="0" w:color="auto"/>
                <w:bottom w:val="none" w:sz="0" w:space="0" w:color="auto"/>
                <w:right w:val="none" w:sz="0" w:space="0" w:color="auto"/>
              </w:divBdr>
            </w:div>
          </w:divsChild>
        </w:div>
        <w:div w:id="359208370">
          <w:marLeft w:val="0"/>
          <w:marRight w:val="0"/>
          <w:marTop w:val="0"/>
          <w:marBottom w:val="0"/>
          <w:divBdr>
            <w:top w:val="none" w:sz="0" w:space="0" w:color="auto"/>
            <w:left w:val="none" w:sz="0" w:space="0" w:color="auto"/>
            <w:bottom w:val="none" w:sz="0" w:space="0" w:color="auto"/>
            <w:right w:val="none" w:sz="0" w:space="0" w:color="auto"/>
          </w:divBdr>
          <w:divsChild>
            <w:div w:id="92167721">
              <w:marLeft w:val="0"/>
              <w:marRight w:val="0"/>
              <w:marTop w:val="0"/>
              <w:marBottom w:val="0"/>
              <w:divBdr>
                <w:top w:val="none" w:sz="0" w:space="0" w:color="auto"/>
                <w:left w:val="none" w:sz="0" w:space="0" w:color="auto"/>
                <w:bottom w:val="none" w:sz="0" w:space="0" w:color="auto"/>
                <w:right w:val="none" w:sz="0" w:space="0" w:color="auto"/>
              </w:divBdr>
            </w:div>
            <w:div w:id="1700089121">
              <w:marLeft w:val="0"/>
              <w:marRight w:val="0"/>
              <w:marTop w:val="0"/>
              <w:marBottom w:val="0"/>
              <w:divBdr>
                <w:top w:val="none" w:sz="0" w:space="0" w:color="auto"/>
                <w:left w:val="none" w:sz="0" w:space="0" w:color="auto"/>
                <w:bottom w:val="none" w:sz="0" w:space="0" w:color="auto"/>
                <w:right w:val="none" w:sz="0" w:space="0" w:color="auto"/>
              </w:divBdr>
            </w:div>
          </w:divsChild>
        </w:div>
        <w:div w:id="935747899">
          <w:marLeft w:val="0"/>
          <w:marRight w:val="0"/>
          <w:marTop w:val="0"/>
          <w:marBottom w:val="0"/>
          <w:divBdr>
            <w:top w:val="none" w:sz="0" w:space="0" w:color="auto"/>
            <w:left w:val="none" w:sz="0" w:space="0" w:color="auto"/>
            <w:bottom w:val="none" w:sz="0" w:space="0" w:color="auto"/>
            <w:right w:val="none" w:sz="0" w:space="0" w:color="auto"/>
          </w:divBdr>
          <w:divsChild>
            <w:div w:id="1395858535">
              <w:marLeft w:val="0"/>
              <w:marRight w:val="0"/>
              <w:marTop w:val="0"/>
              <w:marBottom w:val="0"/>
              <w:divBdr>
                <w:top w:val="none" w:sz="0" w:space="0" w:color="auto"/>
                <w:left w:val="none" w:sz="0" w:space="0" w:color="auto"/>
                <w:bottom w:val="none" w:sz="0" w:space="0" w:color="auto"/>
                <w:right w:val="none" w:sz="0" w:space="0" w:color="auto"/>
              </w:divBdr>
            </w:div>
          </w:divsChild>
        </w:div>
        <w:div w:id="1734234631">
          <w:marLeft w:val="0"/>
          <w:marRight w:val="0"/>
          <w:marTop w:val="0"/>
          <w:marBottom w:val="0"/>
          <w:divBdr>
            <w:top w:val="none" w:sz="0" w:space="0" w:color="auto"/>
            <w:left w:val="none" w:sz="0" w:space="0" w:color="auto"/>
            <w:bottom w:val="none" w:sz="0" w:space="0" w:color="auto"/>
            <w:right w:val="none" w:sz="0" w:space="0" w:color="auto"/>
          </w:divBdr>
          <w:divsChild>
            <w:div w:id="1256674373">
              <w:marLeft w:val="0"/>
              <w:marRight w:val="0"/>
              <w:marTop w:val="0"/>
              <w:marBottom w:val="0"/>
              <w:divBdr>
                <w:top w:val="none" w:sz="0" w:space="0" w:color="auto"/>
                <w:left w:val="none" w:sz="0" w:space="0" w:color="auto"/>
                <w:bottom w:val="none" w:sz="0" w:space="0" w:color="auto"/>
                <w:right w:val="none" w:sz="0" w:space="0" w:color="auto"/>
              </w:divBdr>
            </w:div>
            <w:div w:id="1830364105">
              <w:marLeft w:val="0"/>
              <w:marRight w:val="0"/>
              <w:marTop w:val="0"/>
              <w:marBottom w:val="0"/>
              <w:divBdr>
                <w:top w:val="none" w:sz="0" w:space="0" w:color="auto"/>
                <w:left w:val="none" w:sz="0" w:space="0" w:color="auto"/>
                <w:bottom w:val="none" w:sz="0" w:space="0" w:color="auto"/>
                <w:right w:val="none" w:sz="0" w:space="0" w:color="auto"/>
              </w:divBdr>
            </w:div>
          </w:divsChild>
        </w:div>
        <w:div w:id="125784711">
          <w:marLeft w:val="0"/>
          <w:marRight w:val="0"/>
          <w:marTop w:val="0"/>
          <w:marBottom w:val="0"/>
          <w:divBdr>
            <w:top w:val="none" w:sz="0" w:space="0" w:color="auto"/>
            <w:left w:val="none" w:sz="0" w:space="0" w:color="auto"/>
            <w:bottom w:val="none" w:sz="0" w:space="0" w:color="auto"/>
            <w:right w:val="none" w:sz="0" w:space="0" w:color="auto"/>
          </w:divBdr>
          <w:divsChild>
            <w:div w:id="542060437">
              <w:marLeft w:val="0"/>
              <w:marRight w:val="0"/>
              <w:marTop w:val="0"/>
              <w:marBottom w:val="0"/>
              <w:divBdr>
                <w:top w:val="none" w:sz="0" w:space="0" w:color="auto"/>
                <w:left w:val="none" w:sz="0" w:space="0" w:color="auto"/>
                <w:bottom w:val="none" w:sz="0" w:space="0" w:color="auto"/>
                <w:right w:val="none" w:sz="0" w:space="0" w:color="auto"/>
              </w:divBdr>
            </w:div>
          </w:divsChild>
        </w:div>
        <w:div w:id="357436371">
          <w:marLeft w:val="0"/>
          <w:marRight w:val="0"/>
          <w:marTop w:val="0"/>
          <w:marBottom w:val="0"/>
          <w:divBdr>
            <w:top w:val="none" w:sz="0" w:space="0" w:color="auto"/>
            <w:left w:val="none" w:sz="0" w:space="0" w:color="auto"/>
            <w:bottom w:val="none" w:sz="0" w:space="0" w:color="auto"/>
            <w:right w:val="none" w:sz="0" w:space="0" w:color="auto"/>
          </w:divBdr>
          <w:divsChild>
            <w:div w:id="2095740290">
              <w:marLeft w:val="0"/>
              <w:marRight w:val="0"/>
              <w:marTop w:val="0"/>
              <w:marBottom w:val="0"/>
              <w:divBdr>
                <w:top w:val="none" w:sz="0" w:space="0" w:color="auto"/>
                <w:left w:val="none" w:sz="0" w:space="0" w:color="auto"/>
                <w:bottom w:val="none" w:sz="0" w:space="0" w:color="auto"/>
                <w:right w:val="none" w:sz="0" w:space="0" w:color="auto"/>
              </w:divBdr>
            </w:div>
          </w:divsChild>
        </w:div>
        <w:div w:id="1717851572">
          <w:marLeft w:val="0"/>
          <w:marRight w:val="0"/>
          <w:marTop w:val="0"/>
          <w:marBottom w:val="0"/>
          <w:divBdr>
            <w:top w:val="none" w:sz="0" w:space="0" w:color="auto"/>
            <w:left w:val="none" w:sz="0" w:space="0" w:color="auto"/>
            <w:bottom w:val="none" w:sz="0" w:space="0" w:color="auto"/>
            <w:right w:val="none" w:sz="0" w:space="0" w:color="auto"/>
          </w:divBdr>
          <w:divsChild>
            <w:div w:id="1523281346">
              <w:marLeft w:val="0"/>
              <w:marRight w:val="0"/>
              <w:marTop w:val="0"/>
              <w:marBottom w:val="0"/>
              <w:divBdr>
                <w:top w:val="none" w:sz="0" w:space="0" w:color="auto"/>
                <w:left w:val="none" w:sz="0" w:space="0" w:color="auto"/>
                <w:bottom w:val="none" w:sz="0" w:space="0" w:color="auto"/>
                <w:right w:val="none" w:sz="0" w:space="0" w:color="auto"/>
              </w:divBdr>
            </w:div>
          </w:divsChild>
        </w:div>
        <w:div w:id="1620181179">
          <w:marLeft w:val="0"/>
          <w:marRight w:val="0"/>
          <w:marTop w:val="0"/>
          <w:marBottom w:val="0"/>
          <w:divBdr>
            <w:top w:val="none" w:sz="0" w:space="0" w:color="auto"/>
            <w:left w:val="none" w:sz="0" w:space="0" w:color="auto"/>
            <w:bottom w:val="none" w:sz="0" w:space="0" w:color="auto"/>
            <w:right w:val="none" w:sz="0" w:space="0" w:color="auto"/>
          </w:divBdr>
          <w:divsChild>
            <w:div w:id="1278951828">
              <w:marLeft w:val="0"/>
              <w:marRight w:val="0"/>
              <w:marTop w:val="0"/>
              <w:marBottom w:val="0"/>
              <w:divBdr>
                <w:top w:val="none" w:sz="0" w:space="0" w:color="auto"/>
                <w:left w:val="none" w:sz="0" w:space="0" w:color="auto"/>
                <w:bottom w:val="none" w:sz="0" w:space="0" w:color="auto"/>
                <w:right w:val="none" w:sz="0" w:space="0" w:color="auto"/>
              </w:divBdr>
            </w:div>
          </w:divsChild>
        </w:div>
        <w:div w:id="570847672">
          <w:marLeft w:val="0"/>
          <w:marRight w:val="0"/>
          <w:marTop w:val="0"/>
          <w:marBottom w:val="0"/>
          <w:divBdr>
            <w:top w:val="none" w:sz="0" w:space="0" w:color="auto"/>
            <w:left w:val="none" w:sz="0" w:space="0" w:color="auto"/>
            <w:bottom w:val="none" w:sz="0" w:space="0" w:color="auto"/>
            <w:right w:val="none" w:sz="0" w:space="0" w:color="auto"/>
          </w:divBdr>
          <w:divsChild>
            <w:div w:id="721518522">
              <w:marLeft w:val="0"/>
              <w:marRight w:val="0"/>
              <w:marTop w:val="0"/>
              <w:marBottom w:val="0"/>
              <w:divBdr>
                <w:top w:val="none" w:sz="0" w:space="0" w:color="auto"/>
                <w:left w:val="none" w:sz="0" w:space="0" w:color="auto"/>
                <w:bottom w:val="none" w:sz="0" w:space="0" w:color="auto"/>
                <w:right w:val="none" w:sz="0" w:space="0" w:color="auto"/>
              </w:divBdr>
            </w:div>
          </w:divsChild>
        </w:div>
        <w:div w:id="1994599155">
          <w:marLeft w:val="0"/>
          <w:marRight w:val="0"/>
          <w:marTop w:val="0"/>
          <w:marBottom w:val="0"/>
          <w:divBdr>
            <w:top w:val="none" w:sz="0" w:space="0" w:color="auto"/>
            <w:left w:val="none" w:sz="0" w:space="0" w:color="auto"/>
            <w:bottom w:val="none" w:sz="0" w:space="0" w:color="auto"/>
            <w:right w:val="none" w:sz="0" w:space="0" w:color="auto"/>
          </w:divBdr>
          <w:divsChild>
            <w:div w:id="107978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938851">
      <w:bodyDiv w:val="1"/>
      <w:marLeft w:val="0"/>
      <w:marRight w:val="0"/>
      <w:marTop w:val="0"/>
      <w:marBottom w:val="0"/>
      <w:divBdr>
        <w:top w:val="none" w:sz="0" w:space="0" w:color="auto"/>
        <w:left w:val="none" w:sz="0" w:space="0" w:color="auto"/>
        <w:bottom w:val="none" w:sz="0" w:space="0" w:color="auto"/>
        <w:right w:val="none" w:sz="0" w:space="0" w:color="auto"/>
      </w:divBdr>
      <w:divsChild>
        <w:div w:id="89199716">
          <w:marLeft w:val="0"/>
          <w:marRight w:val="0"/>
          <w:marTop w:val="0"/>
          <w:marBottom w:val="0"/>
          <w:divBdr>
            <w:top w:val="none" w:sz="0" w:space="0" w:color="auto"/>
            <w:left w:val="none" w:sz="0" w:space="0" w:color="auto"/>
            <w:bottom w:val="none" w:sz="0" w:space="0" w:color="auto"/>
            <w:right w:val="none" w:sz="0" w:space="0" w:color="auto"/>
          </w:divBdr>
        </w:div>
        <w:div w:id="1259019922">
          <w:marLeft w:val="0"/>
          <w:marRight w:val="0"/>
          <w:marTop w:val="0"/>
          <w:marBottom w:val="0"/>
          <w:divBdr>
            <w:top w:val="none" w:sz="0" w:space="0" w:color="auto"/>
            <w:left w:val="none" w:sz="0" w:space="0" w:color="auto"/>
            <w:bottom w:val="none" w:sz="0" w:space="0" w:color="auto"/>
            <w:right w:val="none" w:sz="0" w:space="0" w:color="auto"/>
          </w:divBdr>
        </w:div>
      </w:divsChild>
    </w:div>
    <w:div w:id="1470240845">
      <w:bodyDiv w:val="1"/>
      <w:marLeft w:val="0"/>
      <w:marRight w:val="0"/>
      <w:marTop w:val="0"/>
      <w:marBottom w:val="0"/>
      <w:divBdr>
        <w:top w:val="none" w:sz="0" w:space="0" w:color="auto"/>
        <w:left w:val="none" w:sz="0" w:space="0" w:color="auto"/>
        <w:bottom w:val="none" w:sz="0" w:space="0" w:color="auto"/>
        <w:right w:val="none" w:sz="0" w:space="0" w:color="auto"/>
      </w:divBdr>
    </w:div>
    <w:div w:id="1503886185">
      <w:bodyDiv w:val="1"/>
      <w:marLeft w:val="0"/>
      <w:marRight w:val="0"/>
      <w:marTop w:val="0"/>
      <w:marBottom w:val="0"/>
      <w:divBdr>
        <w:top w:val="none" w:sz="0" w:space="0" w:color="auto"/>
        <w:left w:val="none" w:sz="0" w:space="0" w:color="auto"/>
        <w:bottom w:val="none" w:sz="0" w:space="0" w:color="auto"/>
        <w:right w:val="none" w:sz="0" w:space="0" w:color="auto"/>
      </w:divBdr>
    </w:div>
    <w:div w:id="1519269667">
      <w:bodyDiv w:val="1"/>
      <w:marLeft w:val="0"/>
      <w:marRight w:val="0"/>
      <w:marTop w:val="0"/>
      <w:marBottom w:val="0"/>
      <w:divBdr>
        <w:top w:val="none" w:sz="0" w:space="0" w:color="auto"/>
        <w:left w:val="none" w:sz="0" w:space="0" w:color="auto"/>
        <w:bottom w:val="none" w:sz="0" w:space="0" w:color="auto"/>
        <w:right w:val="none" w:sz="0" w:space="0" w:color="auto"/>
      </w:divBdr>
      <w:divsChild>
        <w:div w:id="935135163">
          <w:marLeft w:val="0"/>
          <w:marRight w:val="0"/>
          <w:marTop w:val="0"/>
          <w:marBottom w:val="0"/>
          <w:divBdr>
            <w:top w:val="none" w:sz="0" w:space="0" w:color="auto"/>
            <w:left w:val="none" w:sz="0" w:space="0" w:color="auto"/>
            <w:bottom w:val="none" w:sz="0" w:space="0" w:color="auto"/>
            <w:right w:val="none" w:sz="0" w:space="0" w:color="auto"/>
          </w:divBdr>
          <w:divsChild>
            <w:div w:id="1849951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8192">
      <w:bodyDiv w:val="1"/>
      <w:marLeft w:val="0"/>
      <w:marRight w:val="0"/>
      <w:marTop w:val="0"/>
      <w:marBottom w:val="0"/>
      <w:divBdr>
        <w:top w:val="none" w:sz="0" w:space="0" w:color="auto"/>
        <w:left w:val="none" w:sz="0" w:space="0" w:color="auto"/>
        <w:bottom w:val="none" w:sz="0" w:space="0" w:color="auto"/>
        <w:right w:val="none" w:sz="0" w:space="0" w:color="auto"/>
      </w:divBdr>
    </w:div>
    <w:div w:id="1538279573">
      <w:bodyDiv w:val="1"/>
      <w:marLeft w:val="0"/>
      <w:marRight w:val="0"/>
      <w:marTop w:val="0"/>
      <w:marBottom w:val="0"/>
      <w:divBdr>
        <w:top w:val="none" w:sz="0" w:space="0" w:color="auto"/>
        <w:left w:val="none" w:sz="0" w:space="0" w:color="auto"/>
        <w:bottom w:val="none" w:sz="0" w:space="0" w:color="auto"/>
        <w:right w:val="none" w:sz="0" w:space="0" w:color="auto"/>
      </w:divBdr>
      <w:divsChild>
        <w:div w:id="1885679279">
          <w:marLeft w:val="0"/>
          <w:marRight w:val="0"/>
          <w:marTop w:val="0"/>
          <w:marBottom w:val="0"/>
          <w:divBdr>
            <w:top w:val="none" w:sz="0" w:space="0" w:color="auto"/>
            <w:left w:val="none" w:sz="0" w:space="0" w:color="auto"/>
            <w:bottom w:val="none" w:sz="0" w:space="0" w:color="auto"/>
            <w:right w:val="none" w:sz="0" w:space="0" w:color="auto"/>
          </w:divBdr>
        </w:div>
        <w:div w:id="1976596388">
          <w:marLeft w:val="0"/>
          <w:marRight w:val="0"/>
          <w:marTop w:val="0"/>
          <w:marBottom w:val="0"/>
          <w:divBdr>
            <w:top w:val="none" w:sz="0" w:space="0" w:color="auto"/>
            <w:left w:val="none" w:sz="0" w:space="0" w:color="auto"/>
            <w:bottom w:val="none" w:sz="0" w:space="0" w:color="auto"/>
            <w:right w:val="none" w:sz="0" w:space="0" w:color="auto"/>
          </w:divBdr>
        </w:div>
        <w:div w:id="1807550321">
          <w:marLeft w:val="0"/>
          <w:marRight w:val="0"/>
          <w:marTop w:val="0"/>
          <w:marBottom w:val="0"/>
          <w:divBdr>
            <w:top w:val="none" w:sz="0" w:space="0" w:color="auto"/>
            <w:left w:val="none" w:sz="0" w:space="0" w:color="auto"/>
            <w:bottom w:val="none" w:sz="0" w:space="0" w:color="auto"/>
            <w:right w:val="none" w:sz="0" w:space="0" w:color="auto"/>
          </w:divBdr>
        </w:div>
        <w:div w:id="311106467">
          <w:marLeft w:val="0"/>
          <w:marRight w:val="0"/>
          <w:marTop w:val="0"/>
          <w:marBottom w:val="0"/>
          <w:divBdr>
            <w:top w:val="none" w:sz="0" w:space="0" w:color="auto"/>
            <w:left w:val="none" w:sz="0" w:space="0" w:color="auto"/>
            <w:bottom w:val="none" w:sz="0" w:space="0" w:color="auto"/>
            <w:right w:val="none" w:sz="0" w:space="0" w:color="auto"/>
          </w:divBdr>
        </w:div>
        <w:div w:id="1210533782">
          <w:marLeft w:val="0"/>
          <w:marRight w:val="0"/>
          <w:marTop w:val="0"/>
          <w:marBottom w:val="0"/>
          <w:divBdr>
            <w:top w:val="none" w:sz="0" w:space="0" w:color="auto"/>
            <w:left w:val="none" w:sz="0" w:space="0" w:color="auto"/>
            <w:bottom w:val="none" w:sz="0" w:space="0" w:color="auto"/>
            <w:right w:val="none" w:sz="0" w:space="0" w:color="auto"/>
          </w:divBdr>
        </w:div>
        <w:div w:id="1775788105">
          <w:marLeft w:val="0"/>
          <w:marRight w:val="0"/>
          <w:marTop w:val="0"/>
          <w:marBottom w:val="0"/>
          <w:divBdr>
            <w:top w:val="none" w:sz="0" w:space="0" w:color="auto"/>
            <w:left w:val="none" w:sz="0" w:space="0" w:color="auto"/>
            <w:bottom w:val="none" w:sz="0" w:space="0" w:color="auto"/>
            <w:right w:val="none" w:sz="0" w:space="0" w:color="auto"/>
          </w:divBdr>
        </w:div>
        <w:div w:id="17052835">
          <w:marLeft w:val="0"/>
          <w:marRight w:val="0"/>
          <w:marTop w:val="0"/>
          <w:marBottom w:val="0"/>
          <w:divBdr>
            <w:top w:val="none" w:sz="0" w:space="0" w:color="auto"/>
            <w:left w:val="none" w:sz="0" w:space="0" w:color="auto"/>
            <w:bottom w:val="none" w:sz="0" w:space="0" w:color="auto"/>
            <w:right w:val="none" w:sz="0" w:space="0" w:color="auto"/>
          </w:divBdr>
        </w:div>
      </w:divsChild>
    </w:div>
    <w:div w:id="1591809683">
      <w:bodyDiv w:val="1"/>
      <w:marLeft w:val="0"/>
      <w:marRight w:val="0"/>
      <w:marTop w:val="0"/>
      <w:marBottom w:val="0"/>
      <w:divBdr>
        <w:top w:val="none" w:sz="0" w:space="0" w:color="auto"/>
        <w:left w:val="none" w:sz="0" w:space="0" w:color="auto"/>
        <w:bottom w:val="none" w:sz="0" w:space="0" w:color="auto"/>
        <w:right w:val="none" w:sz="0" w:space="0" w:color="auto"/>
      </w:divBdr>
    </w:div>
    <w:div w:id="1611350372">
      <w:bodyDiv w:val="1"/>
      <w:marLeft w:val="0"/>
      <w:marRight w:val="0"/>
      <w:marTop w:val="0"/>
      <w:marBottom w:val="0"/>
      <w:divBdr>
        <w:top w:val="none" w:sz="0" w:space="0" w:color="auto"/>
        <w:left w:val="none" w:sz="0" w:space="0" w:color="auto"/>
        <w:bottom w:val="none" w:sz="0" w:space="0" w:color="auto"/>
        <w:right w:val="none" w:sz="0" w:space="0" w:color="auto"/>
      </w:divBdr>
    </w:div>
    <w:div w:id="1637763000">
      <w:bodyDiv w:val="1"/>
      <w:marLeft w:val="0"/>
      <w:marRight w:val="0"/>
      <w:marTop w:val="0"/>
      <w:marBottom w:val="0"/>
      <w:divBdr>
        <w:top w:val="none" w:sz="0" w:space="0" w:color="auto"/>
        <w:left w:val="none" w:sz="0" w:space="0" w:color="auto"/>
        <w:bottom w:val="none" w:sz="0" w:space="0" w:color="auto"/>
        <w:right w:val="none" w:sz="0" w:space="0" w:color="auto"/>
      </w:divBdr>
    </w:div>
    <w:div w:id="1719476191">
      <w:bodyDiv w:val="1"/>
      <w:marLeft w:val="0"/>
      <w:marRight w:val="0"/>
      <w:marTop w:val="0"/>
      <w:marBottom w:val="0"/>
      <w:divBdr>
        <w:top w:val="none" w:sz="0" w:space="0" w:color="auto"/>
        <w:left w:val="none" w:sz="0" w:space="0" w:color="auto"/>
        <w:bottom w:val="none" w:sz="0" w:space="0" w:color="auto"/>
        <w:right w:val="none" w:sz="0" w:space="0" w:color="auto"/>
      </w:divBdr>
    </w:div>
    <w:div w:id="1751154359">
      <w:bodyDiv w:val="1"/>
      <w:marLeft w:val="0"/>
      <w:marRight w:val="0"/>
      <w:marTop w:val="0"/>
      <w:marBottom w:val="0"/>
      <w:divBdr>
        <w:top w:val="none" w:sz="0" w:space="0" w:color="auto"/>
        <w:left w:val="none" w:sz="0" w:space="0" w:color="auto"/>
        <w:bottom w:val="none" w:sz="0" w:space="0" w:color="auto"/>
        <w:right w:val="none" w:sz="0" w:space="0" w:color="auto"/>
      </w:divBdr>
    </w:div>
    <w:div w:id="1766807135">
      <w:bodyDiv w:val="1"/>
      <w:marLeft w:val="0"/>
      <w:marRight w:val="0"/>
      <w:marTop w:val="0"/>
      <w:marBottom w:val="0"/>
      <w:divBdr>
        <w:top w:val="none" w:sz="0" w:space="0" w:color="auto"/>
        <w:left w:val="none" w:sz="0" w:space="0" w:color="auto"/>
        <w:bottom w:val="none" w:sz="0" w:space="0" w:color="auto"/>
        <w:right w:val="none" w:sz="0" w:space="0" w:color="auto"/>
      </w:divBdr>
    </w:div>
    <w:div w:id="1780294767">
      <w:bodyDiv w:val="1"/>
      <w:marLeft w:val="0"/>
      <w:marRight w:val="0"/>
      <w:marTop w:val="0"/>
      <w:marBottom w:val="0"/>
      <w:divBdr>
        <w:top w:val="none" w:sz="0" w:space="0" w:color="auto"/>
        <w:left w:val="none" w:sz="0" w:space="0" w:color="auto"/>
        <w:bottom w:val="none" w:sz="0" w:space="0" w:color="auto"/>
        <w:right w:val="none" w:sz="0" w:space="0" w:color="auto"/>
      </w:divBdr>
    </w:div>
    <w:div w:id="1786851095">
      <w:bodyDiv w:val="1"/>
      <w:marLeft w:val="0"/>
      <w:marRight w:val="0"/>
      <w:marTop w:val="0"/>
      <w:marBottom w:val="0"/>
      <w:divBdr>
        <w:top w:val="none" w:sz="0" w:space="0" w:color="auto"/>
        <w:left w:val="none" w:sz="0" w:space="0" w:color="auto"/>
        <w:bottom w:val="none" w:sz="0" w:space="0" w:color="auto"/>
        <w:right w:val="none" w:sz="0" w:space="0" w:color="auto"/>
      </w:divBdr>
    </w:div>
    <w:div w:id="1995715271">
      <w:bodyDiv w:val="1"/>
      <w:marLeft w:val="0"/>
      <w:marRight w:val="0"/>
      <w:marTop w:val="0"/>
      <w:marBottom w:val="0"/>
      <w:divBdr>
        <w:top w:val="none" w:sz="0" w:space="0" w:color="auto"/>
        <w:left w:val="none" w:sz="0" w:space="0" w:color="auto"/>
        <w:bottom w:val="none" w:sz="0" w:space="0" w:color="auto"/>
        <w:right w:val="none" w:sz="0" w:space="0" w:color="auto"/>
      </w:divBdr>
    </w:div>
    <w:div w:id="2076924939">
      <w:bodyDiv w:val="1"/>
      <w:marLeft w:val="0"/>
      <w:marRight w:val="0"/>
      <w:marTop w:val="0"/>
      <w:marBottom w:val="0"/>
      <w:divBdr>
        <w:top w:val="none" w:sz="0" w:space="0" w:color="auto"/>
        <w:left w:val="none" w:sz="0" w:space="0" w:color="auto"/>
        <w:bottom w:val="none" w:sz="0" w:space="0" w:color="auto"/>
        <w:right w:val="none" w:sz="0" w:space="0" w:color="auto"/>
      </w:divBdr>
      <w:divsChild>
        <w:div w:id="624507247">
          <w:marLeft w:val="0"/>
          <w:marRight w:val="0"/>
          <w:marTop w:val="0"/>
          <w:marBottom w:val="0"/>
          <w:divBdr>
            <w:top w:val="none" w:sz="0" w:space="0" w:color="auto"/>
            <w:left w:val="none" w:sz="0" w:space="0" w:color="auto"/>
            <w:bottom w:val="none" w:sz="0" w:space="0" w:color="auto"/>
            <w:right w:val="none" w:sz="0" w:space="0" w:color="auto"/>
          </w:divBdr>
        </w:div>
        <w:div w:id="2125152368">
          <w:marLeft w:val="0"/>
          <w:marRight w:val="0"/>
          <w:marTop w:val="0"/>
          <w:marBottom w:val="0"/>
          <w:divBdr>
            <w:top w:val="none" w:sz="0" w:space="0" w:color="auto"/>
            <w:left w:val="none" w:sz="0" w:space="0" w:color="auto"/>
            <w:bottom w:val="none" w:sz="0" w:space="0" w:color="auto"/>
            <w:right w:val="none" w:sz="0" w:space="0" w:color="auto"/>
          </w:divBdr>
        </w:div>
        <w:div w:id="557279606">
          <w:marLeft w:val="0"/>
          <w:marRight w:val="0"/>
          <w:marTop w:val="0"/>
          <w:marBottom w:val="0"/>
          <w:divBdr>
            <w:top w:val="none" w:sz="0" w:space="0" w:color="auto"/>
            <w:left w:val="none" w:sz="0" w:space="0" w:color="auto"/>
            <w:bottom w:val="none" w:sz="0" w:space="0" w:color="auto"/>
            <w:right w:val="none" w:sz="0" w:space="0" w:color="auto"/>
          </w:divBdr>
        </w:div>
        <w:div w:id="2009939454">
          <w:marLeft w:val="0"/>
          <w:marRight w:val="0"/>
          <w:marTop w:val="0"/>
          <w:marBottom w:val="0"/>
          <w:divBdr>
            <w:top w:val="none" w:sz="0" w:space="0" w:color="auto"/>
            <w:left w:val="none" w:sz="0" w:space="0" w:color="auto"/>
            <w:bottom w:val="none" w:sz="0" w:space="0" w:color="auto"/>
            <w:right w:val="none" w:sz="0" w:space="0" w:color="auto"/>
          </w:divBdr>
        </w:div>
        <w:div w:id="1294873304">
          <w:marLeft w:val="0"/>
          <w:marRight w:val="0"/>
          <w:marTop w:val="0"/>
          <w:marBottom w:val="0"/>
          <w:divBdr>
            <w:top w:val="none" w:sz="0" w:space="0" w:color="auto"/>
            <w:left w:val="none" w:sz="0" w:space="0" w:color="auto"/>
            <w:bottom w:val="none" w:sz="0" w:space="0" w:color="auto"/>
            <w:right w:val="none" w:sz="0" w:space="0" w:color="auto"/>
          </w:divBdr>
        </w:div>
        <w:div w:id="496266222">
          <w:marLeft w:val="0"/>
          <w:marRight w:val="0"/>
          <w:marTop w:val="0"/>
          <w:marBottom w:val="0"/>
          <w:divBdr>
            <w:top w:val="none" w:sz="0" w:space="0" w:color="auto"/>
            <w:left w:val="none" w:sz="0" w:space="0" w:color="auto"/>
            <w:bottom w:val="none" w:sz="0" w:space="0" w:color="auto"/>
            <w:right w:val="none" w:sz="0" w:space="0" w:color="auto"/>
          </w:divBdr>
        </w:div>
        <w:div w:id="8872269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exionts.com/condiciones-generales-mayorist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108A2-3458-44A6-B24D-EFC09EADB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3819</TotalTime>
  <Pages>6</Pages>
  <Words>1746</Words>
  <Characters>9256</Characters>
  <Application>Microsoft Office Word</Application>
  <DocSecurity>0</DocSecurity>
  <Lines>225</Lines>
  <Paragraphs>111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Mayorista</cp:lastModifiedBy>
  <cp:revision>257</cp:revision>
  <dcterms:created xsi:type="dcterms:W3CDTF">2024-07-12T18:37:00Z</dcterms:created>
  <dcterms:modified xsi:type="dcterms:W3CDTF">2026-07-14T20:52:00Z</dcterms:modified>
</cp:coreProperties>
</file>