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2B" w14:textId="33028CCD" w:rsidR="00606594" w:rsidRPr="008B12A1" w:rsidRDefault="00DE5F8E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8B12A1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GRAN REINO UNIDO</w:t>
      </w:r>
    </w:p>
    <w:p w14:paraId="22CA678F" w14:textId="77777777" w:rsidR="005F1E3F" w:rsidRPr="00883710" w:rsidRDefault="005F1E3F" w:rsidP="005F1E3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88371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08 DÍAS / 07 NOCHES</w:t>
      </w:r>
    </w:p>
    <w:p w14:paraId="5DA0A7AA" w14:textId="55548260" w:rsidR="00E205F3" w:rsidRPr="00D51C9E" w:rsidRDefault="00D51C9E" w:rsidP="002F1D7F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D51C9E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LONDRES | CAMBRIDGE | YORK | EDIMBURGO | HIGHLANDS | INVERNESS | LAGO NESS | GLASGOW | LIVERPOOL | CHESTER | STRATFORD-UPON-AVON | COTSWOLDS | CARDIFF | BATH</w:t>
      </w:r>
    </w:p>
    <w:p w14:paraId="4D5E6C6B" w14:textId="77777777" w:rsidR="0089424F" w:rsidRPr="004139E8" w:rsidRDefault="0089424F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140AB51A" w14:textId="77777777" w:rsidR="00DA5F13" w:rsidRDefault="00DA5F13" w:rsidP="00DA5F1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A334A0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CB00C10" w14:textId="77777777" w:rsidR="00DA5F13" w:rsidRDefault="00DA5F13" w:rsidP="00DA5F1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3F15EA9F" w14:textId="2813FE4E" w:rsidR="00350961" w:rsidRPr="00EB4036" w:rsidRDefault="00350961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Traslado de llegada desde el aeropuerto al hotel.</w:t>
      </w:r>
    </w:p>
    <w:p w14:paraId="46D6AB2E" w14:textId="77777777" w:rsidR="00350961" w:rsidRPr="00EB4036" w:rsidRDefault="00350961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Transporte terrestre durante todo el recorrido en vehículo con aire acondicionado.</w:t>
      </w:r>
    </w:p>
    <w:p w14:paraId="41E18D32" w14:textId="3471E040" w:rsidR="000B2B20" w:rsidRPr="00EB4036" w:rsidRDefault="000B2B20" w:rsidP="0035096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2 noches de alojamiento en Londres en los hoteles seleccionados o similares.</w:t>
      </w:r>
    </w:p>
    <w:p w14:paraId="04F29F18" w14:textId="77777777" w:rsidR="000B2B20" w:rsidRPr="00EB4036" w:rsidRDefault="000B2B20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1 noche de alojamiento en Liverpool en los hoteles seleccionados o similares.</w:t>
      </w:r>
    </w:p>
    <w:p w14:paraId="6ACE0CB8" w14:textId="77777777" w:rsidR="000B2B20" w:rsidRPr="00EB4036" w:rsidRDefault="000B2B20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1 noche de alojamiento en York en los hoteles seleccionados o similares.</w:t>
      </w:r>
    </w:p>
    <w:p w14:paraId="7DCAE71A" w14:textId="77777777" w:rsidR="000B2B20" w:rsidRPr="00EB4036" w:rsidRDefault="000B2B20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1 noches de alojamiento en Edimburgo en los hoteles seleccionados o similares.</w:t>
      </w:r>
    </w:p>
    <w:p w14:paraId="6C10BED0" w14:textId="77777777" w:rsidR="000B2B20" w:rsidRPr="00EB4036" w:rsidRDefault="000B2B20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1 noche de alojamiento en Glasgow en los hoteles seleccionados o similares.</w:t>
      </w:r>
    </w:p>
    <w:p w14:paraId="597520D4" w14:textId="77777777" w:rsidR="000B2B20" w:rsidRPr="00EB4036" w:rsidRDefault="000B2B20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1 noche de alojamiento en Cardiff en los hoteles seleccionados o similares.</w:t>
      </w:r>
    </w:p>
    <w:p w14:paraId="7D795B2D" w14:textId="77777777" w:rsidR="000B2B20" w:rsidRPr="00EB4036" w:rsidRDefault="000B2B20" w:rsidP="000B2B20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Desayunos incluidos en los hoteles.</w:t>
      </w:r>
    </w:p>
    <w:p w14:paraId="2FD9697B" w14:textId="77777777" w:rsidR="00B030B3" w:rsidRPr="00EB4036" w:rsidRDefault="00B030B3" w:rsidP="00B030B3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Guía acompañante de habla hispana durante todo el recorrido.</w:t>
      </w:r>
    </w:p>
    <w:p w14:paraId="42B072C5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Recorrido por Londres con paradas para fotos junto al Big Ben, London Eye, Palacio de Buckingham y muchos lugares emblemáticos más.</w:t>
      </w:r>
    </w:p>
    <w:p w14:paraId="062FC1CE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Visita a Cambridge, ciudad universitaria por excelencia, donde estudiaron figuras como Newton, Darwin y Stephen Hawking con guía acompañante.</w:t>
      </w:r>
    </w:p>
    <w:p w14:paraId="712AA98A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Descubrimiento de York, con parada frente a su majestuosa catedral —¡la más grande del norte de Europa! Una foto imprescindible con guía acompañante</w:t>
      </w:r>
    </w:p>
    <w:p w14:paraId="0CB70BB2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Disfruta de un auténtico “dram” de </w:t>
      </w:r>
      <w:proofErr w:type="gram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whisky</w:t>
      </w:r>
      <w:proofErr w:type="gram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escocés y una tapa de </w:t>
      </w:r>
      <w:proofErr w:type="spell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haggis</w:t>
      </w:r>
      <w:proofErr w:type="spell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en un pub tradicional de Edimburgo.</w:t>
      </w:r>
    </w:p>
    <w:p w14:paraId="6548692E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Visita al legendario Lago Ness: ¿serás tú quien capture a ‘Nessie’?</w:t>
      </w:r>
    </w:p>
    <w:p w14:paraId="25F7E86C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Entrada con consumición al mítico </w:t>
      </w:r>
      <w:proofErr w:type="spell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Cavern</w:t>
      </w:r>
      <w:proofErr w:type="spell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Club en Liverpool, donde comenzaron su carrera ‘</w:t>
      </w:r>
      <w:proofErr w:type="spell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The</w:t>
      </w:r>
      <w:proofErr w:type="spell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Beatles’.</w:t>
      </w:r>
    </w:p>
    <w:p w14:paraId="329C417D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Visita a la ciudad romana de Chester, ¡la mejor conservada del Reino Unido! Con guía acompañante.</w:t>
      </w:r>
    </w:p>
    <w:p w14:paraId="2F89327A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Paseo por la ciudad natal de Shakespeare, con sus casas Tudor y tejados de paja.</w:t>
      </w:r>
    </w:p>
    <w:p w14:paraId="3D623289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Recorrido en bus por los encantadores pueblos de los </w:t>
      </w:r>
      <w:proofErr w:type="spell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Cotswolds</w:t>
      </w:r>
      <w:proofErr w:type="spell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, la imagen perfecta de la Inglaterra rural.</w:t>
      </w:r>
    </w:p>
    <w:p w14:paraId="7B397ECB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Exploración de Cardiff, capital de Gales, con su castillo, bahía modernizada y estadio nacional con </w:t>
      </w:r>
      <w:proofErr w:type="spellStart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guia</w:t>
      </w:r>
      <w:proofErr w:type="spellEnd"/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acompañante.</w:t>
      </w:r>
    </w:p>
    <w:p w14:paraId="67C22775" w14:textId="77777777" w:rsidR="00B030B3" w:rsidRPr="00EB4036" w:rsidRDefault="00B030B3" w:rsidP="00EB4036">
      <w:pPr>
        <w:pStyle w:val="Prrafodelista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B4036">
        <w:rPr>
          <w:rFonts w:ascii="Arial" w:hAnsi="Arial" w:cs="Arial"/>
          <w:color w:val="000000" w:themeColor="text1"/>
          <w:w w:val="105"/>
          <w:sz w:val="24"/>
          <w:szCs w:val="24"/>
        </w:rPr>
        <w:t>Stonehenge, el círculo de piedra prehistórico más sofisticado arquitectónicamente del mundo —una foto que no puede faltar.</w:t>
      </w:r>
    </w:p>
    <w:p w14:paraId="4367F116" w14:textId="43B2A9AC" w:rsidR="00445F48" w:rsidRPr="007D104B" w:rsidRDefault="00445F48" w:rsidP="00445F4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D104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D104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2"/>
    </w:p>
    <w:bookmarkEnd w:id="1"/>
    <w:p w14:paraId="6E380DC8" w14:textId="77777777" w:rsidR="00685E4F" w:rsidRPr="00471ABA" w:rsidRDefault="00685E4F" w:rsidP="00471ABA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14:paraId="57B1D05D" w14:textId="77777777" w:rsidR="00914F66" w:rsidRPr="004139E8" w:rsidRDefault="00914F66" w:rsidP="00914F66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35C99F58" w14:textId="77777777" w:rsidR="008069CC" w:rsidRPr="00D63E0E" w:rsidRDefault="008069CC" w:rsidP="008069CC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D63E0E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4139E8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926"/>
      </w:tblGrid>
      <w:tr w:rsidR="000E6287" w:rsidRPr="004139E8" w14:paraId="3D02F157" w14:textId="77777777" w:rsidTr="0047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4139E8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01D3B2F4" w14:textId="1994F5FC" w:rsidR="000E6287" w:rsidRPr="004139E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</w:tc>
        <w:tc>
          <w:tcPr>
            <w:tcW w:w="3926" w:type="dxa"/>
            <w:vAlign w:val="center"/>
          </w:tcPr>
          <w:p w14:paraId="2F4674FE" w14:textId="7F5EAC35" w:rsidR="000E6287" w:rsidRPr="004139E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>:</w:t>
            </w:r>
            <w:r w:rsidR="0085183B"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 sábado</w:t>
            </w:r>
          </w:p>
        </w:tc>
      </w:tr>
      <w:tr w:rsidR="000E6287" w:rsidRPr="004139E8" w14:paraId="67E98FC7" w14:textId="77777777" w:rsidTr="0047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4139E8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27597BC8" w:rsidR="000E6287" w:rsidRPr="004139E8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20573A" w:rsidRPr="004139E8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</w:t>
            </w:r>
            <w:r w:rsidR="00420547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209</w:t>
            </w:r>
          </w:p>
        </w:tc>
        <w:tc>
          <w:tcPr>
            <w:tcW w:w="3926" w:type="dxa"/>
            <w:vAlign w:val="center"/>
          </w:tcPr>
          <w:p w14:paraId="1619694E" w14:textId="6F3F5280" w:rsidR="000E6287" w:rsidRPr="004139E8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4139E8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85183B" w:rsidRPr="004139E8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octubre</w:t>
            </w:r>
            <w:r w:rsidRPr="004139E8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85183B" w:rsidRPr="004139E8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</w:tr>
      <w:bookmarkEnd w:id="0"/>
    </w:tbl>
    <w:p w14:paraId="4407DC13" w14:textId="77777777" w:rsidR="00B84F78" w:rsidRDefault="00B84F78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321ADC" w14:textId="72871A46" w:rsidR="00EE49E2" w:rsidRPr="008069CC" w:rsidRDefault="00EE49E2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69CC">
        <w:rPr>
          <w:rFonts w:ascii="Arial" w:hAnsi="Arial" w:cs="Arial"/>
          <w:b/>
          <w:bCs/>
          <w:sz w:val="24"/>
          <w:szCs w:val="24"/>
          <w:u w:val="single"/>
        </w:rPr>
        <w:t>ITINERARIO</w:t>
      </w:r>
    </w:p>
    <w:p w14:paraId="76C8F44F" w14:textId="77777777" w:rsidR="004C4081" w:rsidRPr="004139E8" w:rsidRDefault="004C4081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16E518" w14:textId="77777777" w:rsidR="00A01FE6" w:rsidRPr="008069CC" w:rsidRDefault="00A01FE6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0055A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1 | Londres, a orillas del Támesis</w:t>
      </w:r>
    </w:p>
    <w:p w14:paraId="13B4DAC0" w14:textId="6EC8ACC8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Aterrizaremos en la ciudad de Londres, la ciudad del Támesis nos recibe con su aire majestuoso. Nuestro representante los recibirá y conducirá hacia su hotel. Tarde libre para deambular por sus calles vibrantes Alojamiento en Londres.</w:t>
      </w:r>
    </w:p>
    <w:p w14:paraId="1C38ABD4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24A0B5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2 | Londres – Cambridge - York, sabiduría y murallas medievales</w:t>
      </w:r>
    </w:p>
    <w:p w14:paraId="1C3E655C" w14:textId="74A5660B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Desayuno. Comenzaremos nuestro día haciendo una breve visita por el West End de Londres.</w:t>
      </w:r>
    </w:p>
    <w:p w14:paraId="7E42E224" w14:textId="678F621E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Partiremos luego rumbo hacia Cambridge, una de las ciudades universitarias más emblemáticas del mundo. Aquí, recorreremos a pie los famosos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colleges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, sus jardines y capillas, situados a orillas del río Cam. Continuamos hacia York, una ciudad llena de historia medieval. Pasearemos por sus murallas, descubriremos el famoso barrio de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Shambles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y admiraremos la imponente York Minster (exterior), una de las catedrales góticas más grandes de Europa y lugar esencial para visitar. Alojamiento en York.</w:t>
      </w:r>
    </w:p>
    <w:p w14:paraId="66EA869F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3B723B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3 | York – Edimburgo, sabores escoceses</w:t>
      </w:r>
    </w:p>
    <w:p w14:paraId="060715C6" w14:textId="60F81722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Desayuno. Atravesamos Northumberland y el Angel of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North nos despide antes de entrar en tierras escocesas.</w:t>
      </w:r>
    </w:p>
    <w:p w14:paraId="62A31EDC" w14:textId="6C22B96D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Edimburgo surge, coronada por su castillo sobre roca volcánica. Recorremos la Royal Mile hasta el palacio de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Holyroodhouse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, entre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closes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secretos y patios empedrados. La jornada culmina en un pub tradicional, con </w:t>
      </w:r>
      <w:proofErr w:type="gramStart"/>
      <w:r w:rsidRPr="008069CC">
        <w:rPr>
          <w:rFonts w:ascii="Arial" w:hAnsi="Arial" w:cs="Arial"/>
          <w:color w:val="000000" w:themeColor="text1"/>
          <w:sz w:val="24"/>
          <w:szCs w:val="24"/>
        </w:rPr>
        <w:t>whisky</w:t>
      </w:r>
      <w:proofErr w:type="gram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069CC">
        <w:rPr>
          <w:rFonts w:ascii="Arial" w:hAnsi="Arial" w:cs="Arial"/>
          <w:color w:val="000000" w:themeColor="text1"/>
          <w:sz w:val="24"/>
          <w:szCs w:val="24"/>
        </w:rPr>
        <w:t>single</w:t>
      </w:r>
      <w:proofErr w:type="gram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malt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haggis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y salmón ahumado. Alojamiento en Edimburgo.</w:t>
      </w:r>
    </w:p>
    <w:p w14:paraId="26E3C852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88C8EF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4 | Edimburgo – Tierras Altas – Inverness – Loch Ness – Glasgow, Highlands y el misterio del Lago Ness</w:t>
      </w:r>
    </w:p>
    <w:p w14:paraId="72CA6738" w14:textId="107E62CE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ras dejar Edimburgo por la mañana, nos dirigimos al norte atravesando paisajes salvajes, montañas cubiertas de brezo y valles legendarios hasta llegar a Inverness.</w:t>
      </w:r>
    </w:p>
    <w:p w14:paraId="59E6B672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Tiempo libre en la encantadora capital de las Highlands para disfrutar de su centro histórico, el castillo y su la catedral gótica. continuamos hacia el misterioso Lago Ness, ¡el lago más famoso de Escocia, donde tendrás la oportunidad de descubrir sus leyendas y admirar sus aguas profundas y ver si encontráis el monstruo mítico “NESSIE”!</w:t>
      </w:r>
    </w:p>
    <w:p w14:paraId="1A974C6D" w14:textId="232A3592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Por la tarde, llegamos a Glasgow, ciudad de arte y cultura, donde realizaremos una visita a pie por George Square, la Catedral y la ribera del río Clyde.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Alojamiento en Glasgow.</w:t>
      </w:r>
    </w:p>
    <w:p w14:paraId="395BB569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4B5663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5 | Glasgow – Distrito de los Lagos – Liverpool, lagos de ensueño y música eterna</w:t>
      </w:r>
    </w:p>
    <w:p w14:paraId="0E04959C" w14:textId="493E6E21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Hoy atravesamos el Lake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District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, una de las regiones más hermosas de Inglaterra. Sus lagos cristalinos, sus colinas cubiertas de verde y sus pintorescos pueblos nos ofrecen paisajes de cuento. Haremos una parada en uno de estos encantadores pueblos. Llegada a Liverpool: paseo marítimo por los antiguos docks y final con música en directo en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Cavern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Club, auténtico santuario del rock británico.</w:t>
      </w:r>
    </w:p>
    <w:p w14:paraId="70C9AB6B" w14:textId="67168137" w:rsidR="00323794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Alojamiento en Liverpool.</w:t>
      </w:r>
    </w:p>
    <w:p w14:paraId="61869E2E" w14:textId="77777777" w:rsidR="00323794" w:rsidRDefault="00323794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ED4C71" w14:textId="77777777" w:rsidR="00323794" w:rsidRDefault="00323794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BB601" w14:textId="77777777" w:rsidR="00323794" w:rsidRDefault="00323794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7C7941" w14:textId="77777777" w:rsidR="00323794" w:rsidRDefault="00323794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830137" w14:textId="77777777" w:rsidR="00323794" w:rsidRDefault="00323794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294D4B" w14:textId="77777777" w:rsidR="00B84F78" w:rsidRPr="00323794" w:rsidRDefault="00B84F78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82823" w14:textId="77777777" w:rsidR="008069CC" w:rsidRDefault="008069CC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58DEF1" w14:textId="3B6E33DB" w:rsidR="00266BE2" w:rsidRPr="00420547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2054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Dia 6 | Liverpool – Chester - Stratford </w:t>
      </w:r>
      <w:proofErr w:type="spellStart"/>
      <w:r w:rsidRPr="00420547">
        <w:rPr>
          <w:rFonts w:ascii="Arial" w:hAnsi="Arial" w:cs="Arial"/>
          <w:b/>
          <w:bCs/>
          <w:color w:val="000000" w:themeColor="text1"/>
          <w:sz w:val="24"/>
          <w:szCs w:val="24"/>
        </w:rPr>
        <w:t>Upon</w:t>
      </w:r>
      <w:proofErr w:type="spellEnd"/>
      <w:r w:rsidRPr="0042054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Avon - </w:t>
      </w:r>
      <w:proofErr w:type="spellStart"/>
      <w:r w:rsidRPr="00420547">
        <w:rPr>
          <w:rFonts w:ascii="Arial" w:hAnsi="Arial" w:cs="Arial"/>
          <w:b/>
          <w:bCs/>
          <w:color w:val="000000" w:themeColor="text1"/>
          <w:sz w:val="24"/>
          <w:szCs w:val="24"/>
        </w:rPr>
        <w:t>Cotswolds</w:t>
      </w:r>
      <w:proofErr w:type="spellEnd"/>
      <w:r w:rsidRPr="0042054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Cardiff, poesía, historia y aldeas doradas</w:t>
      </w:r>
    </w:p>
    <w:p w14:paraId="43EC2D82" w14:textId="0B1E5352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Vista a Chester, la ciudad mejor guardada del tiempo, con murallas que susurran historias de imperio romano.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Salimos hacia Stratford-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upon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>-Avon, el eco de Shakespeare palpita en sus casas de entramado de madera reflejadas en el río Avon. Tiempo libre para conocer la casa del escritor o probar un pastel de carne en el pub Garrick.</w:t>
      </w:r>
    </w:p>
    <w:p w14:paraId="6DCDAEC7" w14:textId="770A81D6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Cruzamos los pintorescos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Cotswolds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, con sus pueblos de casas de piedra como Burford y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Bourton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>-on-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>-Water.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Finalmente, llegamos a Cardiff, la capital de Gales, donde realizaremos una visita panorámica por su castillo, su estadio nacional y la bahía.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Alojamiento en Cardiff.</w:t>
      </w:r>
    </w:p>
    <w:p w14:paraId="06B6FC49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F936E4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7 | Cardiff – Bath – Stonehenge – Londres, misterio megalítico y recuerdos vivos</w:t>
      </w:r>
    </w:p>
    <w:p w14:paraId="4A5EB379" w14:textId="634C4671" w:rsidR="00266BE2" w:rsidRPr="00323794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Bath presume de sus termas romanas y elegantes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</w:rPr>
        <w:t>crescents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 georgianos; la visita opcional a los 'Roman Baths' revela cómo se construía un spa hace dos mil años.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Luego, el misterio ancestral de Stonehenge nos envuelve entre piedras que desafían al tiempo. Visita con entrada incluida y audioguía entre megalitos que aún intrigan a los arqueólogos.</w:t>
      </w:r>
      <w:r w:rsidR="00E43CF9" w:rsidRPr="008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9CC">
        <w:rPr>
          <w:rFonts w:ascii="Arial" w:hAnsi="Arial" w:cs="Arial"/>
          <w:color w:val="000000" w:themeColor="text1"/>
          <w:sz w:val="24"/>
          <w:szCs w:val="24"/>
        </w:rPr>
        <w:t>Alojamiento en Londres.</w:t>
      </w:r>
    </w:p>
    <w:p w14:paraId="6C9C35BE" w14:textId="77777777" w:rsidR="00E43CF9" w:rsidRPr="008069CC" w:rsidRDefault="00E43CF9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17F682" w14:textId="77777777" w:rsidR="00266BE2" w:rsidRPr="008069CC" w:rsidRDefault="00266BE2" w:rsidP="00266B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</w:rPr>
        <w:t>Dia 8 | London - Regreso</w:t>
      </w:r>
    </w:p>
    <w:p w14:paraId="7299CFC8" w14:textId="6858B2FD" w:rsidR="001365FF" w:rsidRPr="008069CC" w:rsidRDefault="00266BE2" w:rsidP="00266B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en-US"/>
        </w:rPr>
      </w:pPr>
      <w:r w:rsidRPr="008069CC">
        <w:rPr>
          <w:rFonts w:ascii="Arial" w:hAnsi="Arial" w:cs="Arial"/>
          <w:color w:val="000000" w:themeColor="text1"/>
          <w:sz w:val="24"/>
          <w:szCs w:val="24"/>
        </w:rPr>
        <w:t xml:space="preserve">Desayuno. El viaje llega a su fin, cerramos este capítulo de paisajes, historias y aventuras que permanecerán en nuestra memoria para siempre. 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>Fin de los servicios.</w:t>
      </w:r>
    </w:p>
    <w:p w14:paraId="25516156" w14:textId="77777777" w:rsidR="00266BE2" w:rsidRPr="004139E8" w:rsidRDefault="00266BE2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3C662A7" w14:textId="77777777" w:rsidR="00266BE2" w:rsidRPr="008069CC" w:rsidRDefault="00266BE2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458D247A" w14:textId="77777777" w:rsidR="008069CC" w:rsidRDefault="008069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1550A7BE" w14:textId="042CCBA5" w:rsidR="00A471EC" w:rsidRPr="008069CC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en-US"/>
        </w:rPr>
        <w:t>HOTELES PREVISTOS O SIMILARES</w:t>
      </w:r>
    </w:p>
    <w:p w14:paraId="6A575AFF" w14:textId="77777777" w:rsidR="005A0C00" w:rsidRPr="004139E8" w:rsidRDefault="005A0C00" w:rsidP="007C3FC7">
      <w:pPr>
        <w:pStyle w:val="Sinespaciad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D091EFE" w14:textId="4659638D" w:rsidR="004C7959" w:rsidRPr="008069CC" w:rsidRDefault="004C7959" w:rsidP="008069CC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Londres: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Crowne Plaza London - Kings Cross by IHG, Holiday Inn London - Kensington High St. by IHG, Copthorne Tara Hotel London Kensington.</w:t>
      </w:r>
    </w:p>
    <w:p w14:paraId="1150801A" w14:textId="1AC0CC89" w:rsidR="004C7959" w:rsidRPr="008069CC" w:rsidRDefault="004C7959" w:rsidP="004C7959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York: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Delta Hotels by Marriott York, DoubleTree by Hilton York. </w:t>
      </w:r>
    </w:p>
    <w:p w14:paraId="0B36BC4F" w14:textId="71736DB9" w:rsidR="004C7959" w:rsidRPr="008069CC" w:rsidRDefault="004C7959" w:rsidP="004C7959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Edimburgo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>voco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Edinburgh- Haymarket by IHG, Moxy Edinburgh Fountainbridge.</w:t>
      </w:r>
    </w:p>
    <w:p w14:paraId="36258540" w14:textId="1E52A7B1" w:rsidR="004C7959" w:rsidRPr="008069CC" w:rsidRDefault="004C7959" w:rsidP="004C7959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Glasgow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>: DoubleTree by Hilton Glasgow Central, Radisson Blu Hotel, Glasgow.</w:t>
      </w:r>
    </w:p>
    <w:p w14:paraId="771517ED" w14:textId="63F7E47A" w:rsidR="004C7959" w:rsidRPr="008069CC" w:rsidRDefault="004C7959" w:rsidP="004C7959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Liverpool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Leonardo Hotel Liverpool, </w:t>
      </w:r>
      <w:proofErr w:type="spellStart"/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>Maldron</w:t>
      </w:r>
      <w:proofErr w:type="spellEnd"/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Hotel Liverpool City.</w:t>
      </w:r>
    </w:p>
    <w:p w14:paraId="108E9C5A" w14:textId="00375624" w:rsidR="004C7959" w:rsidRPr="008069CC" w:rsidRDefault="004C7959" w:rsidP="004C7959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069C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Cardiff</w:t>
      </w:r>
      <w:r w:rsidRPr="008069CC">
        <w:rPr>
          <w:rFonts w:ascii="Arial" w:hAnsi="Arial" w:cs="Arial"/>
          <w:color w:val="000000" w:themeColor="text1"/>
          <w:sz w:val="24"/>
          <w:szCs w:val="24"/>
          <w:lang w:val="en-US"/>
        </w:rPr>
        <w:t>: Radisson Blu Hotel Cardiff, Leonardo Hotel Cardiff</w:t>
      </w:r>
    </w:p>
    <w:p w14:paraId="1CF32EFF" w14:textId="77777777" w:rsidR="005536D1" w:rsidRPr="004139E8" w:rsidRDefault="005536D1" w:rsidP="007C3FC7">
      <w:pPr>
        <w:pStyle w:val="Sinespaciad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2456765" w14:textId="77777777" w:rsidR="005F383E" w:rsidRPr="004139E8" w:rsidRDefault="005F383E" w:rsidP="007C3FC7">
      <w:pPr>
        <w:pStyle w:val="Sinespaciad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6023C96" w14:textId="77777777" w:rsidR="008069CC" w:rsidRPr="00323794" w:rsidRDefault="008069CC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06853E8" w14:textId="68552891" w:rsidR="007C3FC7" w:rsidRPr="008069CC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8069CC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43989042" w14:textId="77777777" w:rsidR="00C222E8" w:rsidRPr="008069CC" w:rsidRDefault="00C222E8" w:rsidP="00607A88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8069CC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60A53200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Traslado de salida.</w:t>
      </w:r>
    </w:p>
    <w:p w14:paraId="3C7C21F6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Tasas.</w:t>
      </w:r>
    </w:p>
    <w:p w14:paraId="012FACCB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Comidas no especificadas.</w:t>
      </w:r>
    </w:p>
    <w:p w14:paraId="1D0493BB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Excursiones opcionales.</w:t>
      </w:r>
    </w:p>
    <w:p w14:paraId="53A43850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Propinas para guía, conductor, etc. no incluidas.</w:t>
      </w:r>
    </w:p>
    <w:p w14:paraId="5E113010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>Vuelos internacionales.</w:t>
      </w:r>
    </w:p>
    <w:p w14:paraId="546DB39F" w14:textId="77777777" w:rsidR="001428A9" w:rsidRPr="008069CC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8069CC">
        <w:rPr>
          <w:rFonts w:ascii="Arial" w:hAnsi="Arial" w:cs="Arial"/>
          <w:sz w:val="24"/>
          <w:szCs w:val="24"/>
        </w:rPr>
        <w:t xml:space="preserve">Nada que no </w:t>
      </w:r>
      <w:proofErr w:type="spellStart"/>
      <w:r w:rsidRPr="008069CC">
        <w:rPr>
          <w:rFonts w:ascii="Arial" w:hAnsi="Arial" w:cs="Arial"/>
          <w:sz w:val="24"/>
          <w:szCs w:val="24"/>
        </w:rPr>
        <w:t>este</w:t>
      </w:r>
      <w:proofErr w:type="spellEnd"/>
      <w:r w:rsidRPr="008069CC">
        <w:rPr>
          <w:rFonts w:ascii="Arial" w:hAnsi="Arial" w:cs="Arial"/>
          <w:sz w:val="24"/>
          <w:szCs w:val="24"/>
        </w:rPr>
        <w:t xml:space="preserve"> debidamente especificado en apartados anteriores.</w:t>
      </w:r>
    </w:p>
    <w:p w14:paraId="33343DF0" w14:textId="77777777" w:rsidR="00604964" w:rsidRPr="008069CC" w:rsidRDefault="00604964" w:rsidP="00DD2D19">
      <w:pPr>
        <w:pStyle w:val="Sinespaciad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C83032" w14:textId="77777777" w:rsidR="00604964" w:rsidRDefault="0060496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83764C" w14:textId="77777777" w:rsidR="00323794" w:rsidRDefault="0032379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12492E2" w14:textId="77777777" w:rsidR="00323794" w:rsidRDefault="0032379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4DCBDA" w14:textId="77777777" w:rsidR="00323794" w:rsidRDefault="0032379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617D5A1" w14:textId="77777777" w:rsidR="00323794" w:rsidRDefault="0032379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112661" w14:textId="77777777" w:rsidR="00323794" w:rsidRPr="004139E8" w:rsidRDefault="0032379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4BF6DB7" w14:textId="77777777" w:rsidR="008069CC" w:rsidRDefault="008069CC" w:rsidP="00E8427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  <w:lang w:val="es-ES"/>
        </w:rPr>
      </w:pPr>
    </w:p>
    <w:p w14:paraId="0726145F" w14:textId="3EDB0E46" w:rsidR="00E84270" w:rsidRPr="008069CC" w:rsidRDefault="00E84270" w:rsidP="00E84270">
      <w:pPr>
        <w:pStyle w:val="Sinespaciado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  <w:r w:rsidRPr="008069CC"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  <w:t>Notas:</w:t>
      </w:r>
    </w:p>
    <w:p w14:paraId="18366D0F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 xml:space="preserve">Parada para foto frente al famoso estadio de fútbol Anfield, hogar del Liverpool 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Football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Club.</w:t>
      </w:r>
    </w:p>
    <w:p w14:paraId="7B02A65F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 xml:space="preserve">Entrada con consumición al mítico 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Cavern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Club en Liverpool, donde comenzaron su carrera ‘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Beatles’.</w:t>
      </w:r>
    </w:p>
    <w:p w14:paraId="2FB5871E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 xml:space="preserve">Parada en la preciosa ciudad georgiana de Bath para fotos frente a los Baños Romanos y el encantador 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Pulteney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Bridge.</w:t>
      </w:r>
    </w:p>
    <w:p w14:paraId="620D666F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 xml:space="preserve">Disfruta de un auténtico “dram” de </w:t>
      </w:r>
      <w:proofErr w:type="gramStart"/>
      <w:r w:rsidRPr="008069CC">
        <w:rPr>
          <w:rFonts w:ascii="Arial" w:hAnsi="Arial" w:cs="Arial"/>
          <w:sz w:val="24"/>
          <w:szCs w:val="24"/>
          <w:lang w:val="es-ES"/>
        </w:rPr>
        <w:t>whisky</w:t>
      </w:r>
      <w:proofErr w:type="gramEnd"/>
      <w:r w:rsidRPr="008069CC">
        <w:rPr>
          <w:rFonts w:ascii="Arial" w:hAnsi="Arial" w:cs="Arial"/>
          <w:sz w:val="24"/>
          <w:szCs w:val="24"/>
          <w:lang w:val="es-ES"/>
        </w:rPr>
        <w:t xml:space="preserve"> escocés y una tapa de 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haggis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en un pub tradicional de Edimburgo.</w:t>
      </w:r>
    </w:p>
    <w:p w14:paraId="371F96AD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>Entrada a Stonehenge con audioguía</w:t>
      </w:r>
    </w:p>
    <w:p w14:paraId="51E44955" w14:textId="77777777" w:rsidR="00E84270" w:rsidRPr="008069CC" w:rsidRDefault="00E84270" w:rsidP="00E84270">
      <w:pPr>
        <w:pStyle w:val="Sinespaciado"/>
        <w:numPr>
          <w:ilvl w:val="0"/>
          <w:numId w:val="35"/>
        </w:numPr>
        <w:ind w:left="709" w:hanging="283"/>
        <w:rPr>
          <w:rFonts w:ascii="Arial" w:hAnsi="Arial" w:cs="Arial"/>
          <w:sz w:val="24"/>
          <w:szCs w:val="24"/>
          <w:lang w:val="es-ES"/>
        </w:rPr>
      </w:pPr>
      <w:r w:rsidRPr="008069CC">
        <w:rPr>
          <w:rFonts w:ascii="Arial" w:hAnsi="Arial" w:cs="Arial"/>
          <w:sz w:val="24"/>
          <w:szCs w:val="24"/>
          <w:lang w:val="es-ES"/>
        </w:rPr>
        <w:t xml:space="preserve">Alojamientos </w:t>
      </w:r>
      <w:proofErr w:type="spellStart"/>
      <w:r w:rsidRPr="008069CC">
        <w:rPr>
          <w:rFonts w:ascii="Arial" w:hAnsi="Arial" w:cs="Arial"/>
          <w:sz w:val="24"/>
          <w:szCs w:val="24"/>
          <w:lang w:val="es-ES"/>
        </w:rPr>
        <w:t>centricos</w:t>
      </w:r>
      <w:proofErr w:type="spellEnd"/>
      <w:r w:rsidRPr="008069CC">
        <w:rPr>
          <w:rFonts w:ascii="Arial" w:hAnsi="Arial" w:cs="Arial"/>
          <w:sz w:val="24"/>
          <w:szCs w:val="24"/>
          <w:lang w:val="es-ES"/>
        </w:rPr>
        <w:t xml:space="preserve"> en las principales ciudades</w:t>
      </w:r>
    </w:p>
    <w:p w14:paraId="2C02916F" w14:textId="77777777" w:rsidR="00465DC0" w:rsidRPr="004139E8" w:rsidRDefault="00465DC0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F31096A" w14:textId="77777777" w:rsidR="00E84270" w:rsidRDefault="00E84270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32135EE" w14:textId="77777777" w:rsidR="00323794" w:rsidRPr="004139E8" w:rsidRDefault="00323794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E1D82EC" w14:textId="77777777" w:rsidR="00323794" w:rsidRDefault="00323794" w:rsidP="0032379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D34632F" w14:textId="77777777" w:rsidR="00323794" w:rsidRPr="0087449F" w:rsidRDefault="00323794" w:rsidP="0032379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DCDFEE8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32B8D56F" w14:textId="77777777" w:rsidR="00323794" w:rsidRPr="005E7B8D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4"/>
    <w:p w14:paraId="77E0E447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09A279A6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921808A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54D008E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61B19F0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58BEB133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26A0E764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5D9B675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C3952CA" w14:textId="77777777" w:rsidR="00323794" w:rsidRPr="007D104B" w:rsidRDefault="00323794" w:rsidP="00323794">
      <w:pPr>
        <w:pStyle w:val="Prrafodelista"/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0E29D046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527CC71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2DB020A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6E9FE30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9C97F5C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1227B315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80DEB1F" w14:textId="77777777" w:rsidR="00323794" w:rsidRPr="007D104B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A353196" w14:textId="608BBFDC" w:rsidR="00323794" w:rsidRDefault="00323794" w:rsidP="00323794">
      <w:pPr>
        <w:pStyle w:val="Prrafodelista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End w:id="3"/>
    </w:p>
    <w:p w14:paraId="4514D18B" w14:textId="77777777" w:rsidR="00323794" w:rsidRDefault="00323794" w:rsidP="00323794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0678893" w14:textId="77777777" w:rsidR="00323794" w:rsidRPr="00323794" w:rsidRDefault="00323794" w:rsidP="00323794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5BC3052" w14:textId="77777777" w:rsidR="00323794" w:rsidRPr="006A4D38" w:rsidRDefault="00323794" w:rsidP="0032379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F9671AF" w14:textId="77777777" w:rsidR="00323794" w:rsidRDefault="00323794" w:rsidP="0032379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0FBB5267" w14:textId="54C4D49E" w:rsidR="00DD2D19" w:rsidRPr="004139E8" w:rsidRDefault="00DD2D19" w:rsidP="00323794">
      <w:pPr>
        <w:pStyle w:val="Sinespaciado"/>
        <w:rPr>
          <w:rFonts w:ascii="Arial" w:hAnsi="Arial" w:cs="Arial"/>
          <w:sz w:val="20"/>
          <w:szCs w:val="20"/>
        </w:rPr>
      </w:pPr>
    </w:p>
    <w:sectPr w:rsidR="00DD2D19" w:rsidRPr="004139E8" w:rsidSect="00323794">
      <w:headerReference w:type="default" r:id="rId8"/>
      <w:footerReference w:type="default" r:id="rId9"/>
      <w:type w:val="continuous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3AA9" w14:textId="77777777" w:rsidR="00BC01C5" w:rsidRDefault="00BC01C5" w:rsidP="006534CD">
      <w:pPr>
        <w:spacing w:after="0" w:line="240" w:lineRule="auto"/>
      </w:pPr>
      <w:r>
        <w:separator/>
      </w:r>
    </w:p>
  </w:endnote>
  <w:endnote w:type="continuationSeparator" w:id="0">
    <w:p w14:paraId="030D26A6" w14:textId="77777777" w:rsidR="00BC01C5" w:rsidRDefault="00BC01C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406386773" name="Imagen 14063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599C" w14:textId="77777777" w:rsidR="00BC01C5" w:rsidRDefault="00BC01C5" w:rsidP="006534CD">
      <w:pPr>
        <w:spacing w:after="0" w:line="240" w:lineRule="auto"/>
      </w:pPr>
      <w:r>
        <w:separator/>
      </w:r>
    </w:p>
  </w:footnote>
  <w:footnote w:type="continuationSeparator" w:id="0">
    <w:p w14:paraId="637DD228" w14:textId="77777777" w:rsidR="00BC01C5" w:rsidRDefault="00BC01C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2B7911C9" w:rsidR="006534CD" w:rsidRPr="004139E8" w:rsidRDefault="004139E8" w:rsidP="004139E8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EAC0A95" wp14:editId="33B8BA86">
          <wp:simplePos x="0" y="0"/>
          <wp:positionH relativeFrom="margin">
            <wp:posOffset>2086610</wp:posOffset>
          </wp:positionH>
          <wp:positionV relativeFrom="paragraph">
            <wp:posOffset>-353060</wp:posOffset>
          </wp:positionV>
          <wp:extent cx="1946910" cy="763270"/>
          <wp:effectExtent l="0" t="0" r="0" b="0"/>
          <wp:wrapSquare wrapText="bothSides"/>
          <wp:docPr id="960081481" name="Imagen 96008148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2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5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65C71"/>
    <w:multiLevelType w:val="hybridMultilevel"/>
    <w:tmpl w:val="26EA686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3F6C493A"/>
    <w:multiLevelType w:val="hybridMultilevel"/>
    <w:tmpl w:val="12940436"/>
    <w:lvl w:ilvl="0" w:tplc="06A67B4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4"/>
        <w:sz w:val="21"/>
        <w:szCs w:val="21"/>
        <w:lang w:val="es-ES" w:eastAsia="en-US" w:bidi="ar-SA"/>
      </w:rPr>
    </w:lvl>
    <w:lvl w:ilvl="1" w:tplc="BF56C48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2EF4A73E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75744C10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986608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2E92192A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285F0C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B6DED982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E346A6F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1" w15:restartNumberingAfterBreak="0">
    <w:nsid w:val="42E506D0"/>
    <w:multiLevelType w:val="hybridMultilevel"/>
    <w:tmpl w:val="934688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C0DEC"/>
    <w:multiLevelType w:val="hybridMultilevel"/>
    <w:tmpl w:val="8A520E26"/>
    <w:lvl w:ilvl="0" w:tplc="36BC1AA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3F2AB38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B478CF1C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DF148E82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A81EF58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4AA879D6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7424101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0AFA8CB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9ED2453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4" w15:restartNumberingAfterBreak="0">
    <w:nsid w:val="54772C1A"/>
    <w:multiLevelType w:val="hybridMultilevel"/>
    <w:tmpl w:val="34C86036"/>
    <w:lvl w:ilvl="0" w:tplc="63AC373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94E2463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F7EC9CF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2F82E236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C324BED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3DDA3128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2628246E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D55CB5E6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D3CCB514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5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9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1"/>
  </w:num>
  <w:num w:numId="2" w16cid:durableId="443772261">
    <w:abstractNumId w:val="9"/>
  </w:num>
  <w:num w:numId="3" w16cid:durableId="205218602">
    <w:abstractNumId w:val="3"/>
  </w:num>
  <w:num w:numId="4" w16cid:durableId="1457602558">
    <w:abstractNumId w:val="9"/>
  </w:num>
  <w:num w:numId="5" w16cid:durableId="1645620631">
    <w:abstractNumId w:val="3"/>
  </w:num>
  <w:num w:numId="6" w16cid:durableId="1041980164">
    <w:abstractNumId w:val="21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3"/>
  </w:num>
  <w:num w:numId="10" w16cid:durableId="141118571">
    <w:abstractNumId w:val="15"/>
  </w:num>
  <w:num w:numId="11" w16cid:durableId="9530615">
    <w:abstractNumId w:val="29"/>
  </w:num>
  <w:num w:numId="12" w16cid:durableId="1962302303">
    <w:abstractNumId w:val="22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2"/>
  </w:num>
  <w:num w:numId="17" w16cid:durableId="647562480">
    <w:abstractNumId w:val="27"/>
  </w:num>
  <w:num w:numId="18" w16cid:durableId="1181314062">
    <w:abstractNumId w:val="10"/>
  </w:num>
  <w:num w:numId="19" w16cid:durableId="561405388">
    <w:abstractNumId w:val="31"/>
  </w:num>
  <w:num w:numId="20" w16cid:durableId="2026441957">
    <w:abstractNumId w:val="18"/>
  </w:num>
  <w:num w:numId="21" w16cid:durableId="399983859">
    <w:abstractNumId w:val="17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1"/>
  </w:num>
  <w:num w:numId="25" w16cid:durableId="414597307">
    <w:abstractNumId w:val="14"/>
  </w:num>
  <w:num w:numId="26" w16cid:durableId="1983121440">
    <w:abstractNumId w:val="19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5"/>
  </w:num>
  <w:num w:numId="30" w16cid:durableId="1292009219">
    <w:abstractNumId w:val="26"/>
  </w:num>
  <w:num w:numId="31" w16cid:durableId="349836436">
    <w:abstractNumId w:val="28"/>
  </w:num>
  <w:num w:numId="32" w16cid:durableId="28143657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61312106">
    <w:abstractNumId w:val="23"/>
  </w:num>
  <w:num w:numId="34" w16cid:durableId="234820615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109005480">
    <w:abstractNumId w:val="16"/>
  </w:num>
  <w:num w:numId="36" w16cid:durableId="13338009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727AE"/>
    <w:rsid w:val="00080A3A"/>
    <w:rsid w:val="00081821"/>
    <w:rsid w:val="00082789"/>
    <w:rsid w:val="00083254"/>
    <w:rsid w:val="0008506A"/>
    <w:rsid w:val="0009191E"/>
    <w:rsid w:val="000A3496"/>
    <w:rsid w:val="000B0FCD"/>
    <w:rsid w:val="000B2B20"/>
    <w:rsid w:val="000D65A3"/>
    <w:rsid w:val="000D7336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9BC"/>
    <w:rsid w:val="00123E45"/>
    <w:rsid w:val="00131D7A"/>
    <w:rsid w:val="00135750"/>
    <w:rsid w:val="001365FF"/>
    <w:rsid w:val="00136FCD"/>
    <w:rsid w:val="001428A9"/>
    <w:rsid w:val="00143739"/>
    <w:rsid w:val="00144134"/>
    <w:rsid w:val="00145904"/>
    <w:rsid w:val="00162C60"/>
    <w:rsid w:val="0016610A"/>
    <w:rsid w:val="00171E01"/>
    <w:rsid w:val="00175339"/>
    <w:rsid w:val="0018650B"/>
    <w:rsid w:val="00187BE6"/>
    <w:rsid w:val="00191B6A"/>
    <w:rsid w:val="001940FF"/>
    <w:rsid w:val="0019786F"/>
    <w:rsid w:val="001A34CE"/>
    <w:rsid w:val="001A4007"/>
    <w:rsid w:val="001C0F63"/>
    <w:rsid w:val="001C4908"/>
    <w:rsid w:val="001C5265"/>
    <w:rsid w:val="001C65F5"/>
    <w:rsid w:val="001D0374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0573A"/>
    <w:rsid w:val="00213FB8"/>
    <w:rsid w:val="00225A15"/>
    <w:rsid w:val="002362AC"/>
    <w:rsid w:val="00247CE7"/>
    <w:rsid w:val="002529A5"/>
    <w:rsid w:val="00255DEB"/>
    <w:rsid w:val="002619EF"/>
    <w:rsid w:val="00266BE2"/>
    <w:rsid w:val="00272BE4"/>
    <w:rsid w:val="002732F5"/>
    <w:rsid w:val="002740AE"/>
    <w:rsid w:val="00276FA2"/>
    <w:rsid w:val="00283D12"/>
    <w:rsid w:val="002854AC"/>
    <w:rsid w:val="002A2CDE"/>
    <w:rsid w:val="002A5852"/>
    <w:rsid w:val="002A6924"/>
    <w:rsid w:val="002B4625"/>
    <w:rsid w:val="002B6C8F"/>
    <w:rsid w:val="002C3BE4"/>
    <w:rsid w:val="002E299C"/>
    <w:rsid w:val="002E35F9"/>
    <w:rsid w:val="002E4620"/>
    <w:rsid w:val="002E6B17"/>
    <w:rsid w:val="002E748D"/>
    <w:rsid w:val="002F1D7F"/>
    <w:rsid w:val="00301E86"/>
    <w:rsid w:val="00303B5B"/>
    <w:rsid w:val="00305C98"/>
    <w:rsid w:val="003206FF"/>
    <w:rsid w:val="00323794"/>
    <w:rsid w:val="00330EE5"/>
    <w:rsid w:val="003312BD"/>
    <w:rsid w:val="00337F91"/>
    <w:rsid w:val="00340419"/>
    <w:rsid w:val="00350961"/>
    <w:rsid w:val="00354542"/>
    <w:rsid w:val="0035495F"/>
    <w:rsid w:val="00355D31"/>
    <w:rsid w:val="00360FC2"/>
    <w:rsid w:val="00366794"/>
    <w:rsid w:val="00373E69"/>
    <w:rsid w:val="00373EEA"/>
    <w:rsid w:val="00382A51"/>
    <w:rsid w:val="00386748"/>
    <w:rsid w:val="00387A5D"/>
    <w:rsid w:val="00390D97"/>
    <w:rsid w:val="003A11DC"/>
    <w:rsid w:val="003A2D93"/>
    <w:rsid w:val="003B006B"/>
    <w:rsid w:val="003B26EC"/>
    <w:rsid w:val="003B3EBA"/>
    <w:rsid w:val="003B5955"/>
    <w:rsid w:val="003B6CFB"/>
    <w:rsid w:val="003C0198"/>
    <w:rsid w:val="003E245E"/>
    <w:rsid w:val="003F66E8"/>
    <w:rsid w:val="00402DAE"/>
    <w:rsid w:val="00405950"/>
    <w:rsid w:val="00405D45"/>
    <w:rsid w:val="004139E8"/>
    <w:rsid w:val="00415DCF"/>
    <w:rsid w:val="00417A81"/>
    <w:rsid w:val="00420547"/>
    <w:rsid w:val="00431378"/>
    <w:rsid w:val="004329CF"/>
    <w:rsid w:val="004357AF"/>
    <w:rsid w:val="00437268"/>
    <w:rsid w:val="00443598"/>
    <w:rsid w:val="00445F48"/>
    <w:rsid w:val="00457F74"/>
    <w:rsid w:val="00464BA3"/>
    <w:rsid w:val="00465DC0"/>
    <w:rsid w:val="00471ABA"/>
    <w:rsid w:val="004738BA"/>
    <w:rsid w:val="00473BCC"/>
    <w:rsid w:val="004803A0"/>
    <w:rsid w:val="00482CD1"/>
    <w:rsid w:val="00490ABD"/>
    <w:rsid w:val="00491672"/>
    <w:rsid w:val="004A2CA6"/>
    <w:rsid w:val="004A3DB6"/>
    <w:rsid w:val="004A62B7"/>
    <w:rsid w:val="004C0CBE"/>
    <w:rsid w:val="004C4081"/>
    <w:rsid w:val="004C5887"/>
    <w:rsid w:val="004C7959"/>
    <w:rsid w:val="004D0C5A"/>
    <w:rsid w:val="004D1BA1"/>
    <w:rsid w:val="004D221A"/>
    <w:rsid w:val="004D5B3D"/>
    <w:rsid w:val="004D6F81"/>
    <w:rsid w:val="004D781E"/>
    <w:rsid w:val="004E08A0"/>
    <w:rsid w:val="004E32B8"/>
    <w:rsid w:val="004E45DC"/>
    <w:rsid w:val="004E6DAA"/>
    <w:rsid w:val="004F08ED"/>
    <w:rsid w:val="004F21AC"/>
    <w:rsid w:val="004F27EA"/>
    <w:rsid w:val="004F63D2"/>
    <w:rsid w:val="00502175"/>
    <w:rsid w:val="00511DF5"/>
    <w:rsid w:val="00514156"/>
    <w:rsid w:val="005244DA"/>
    <w:rsid w:val="00526C0D"/>
    <w:rsid w:val="00527055"/>
    <w:rsid w:val="005345D8"/>
    <w:rsid w:val="00546033"/>
    <w:rsid w:val="005536D1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0C00"/>
    <w:rsid w:val="005A31E9"/>
    <w:rsid w:val="005A3C8B"/>
    <w:rsid w:val="005A4312"/>
    <w:rsid w:val="005B501B"/>
    <w:rsid w:val="005C145E"/>
    <w:rsid w:val="005C2A94"/>
    <w:rsid w:val="005E10AA"/>
    <w:rsid w:val="005E3D58"/>
    <w:rsid w:val="005F1C21"/>
    <w:rsid w:val="005F1E3F"/>
    <w:rsid w:val="005F383E"/>
    <w:rsid w:val="00601D14"/>
    <w:rsid w:val="00604964"/>
    <w:rsid w:val="00606594"/>
    <w:rsid w:val="00617149"/>
    <w:rsid w:val="00625982"/>
    <w:rsid w:val="00626D03"/>
    <w:rsid w:val="006332CD"/>
    <w:rsid w:val="0064706E"/>
    <w:rsid w:val="00647F78"/>
    <w:rsid w:val="006534CD"/>
    <w:rsid w:val="00666E0E"/>
    <w:rsid w:val="00670EA3"/>
    <w:rsid w:val="006722BA"/>
    <w:rsid w:val="006774FF"/>
    <w:rsid w:val="00685E4F"/>
    <w:rsid w:val="006938C5"/>
    <w:rsid w:val="006A0B94"/>
    <w:rsid w:val="006A1914"/>
    <w:rsid w:val="006A2CA3"/>
    <w:rsid w:val="006A48D6"/>
    <w:rsid w:val="006B237C"/>
    <w:rsid w:val="006C1A6E"/>
    <w:rsid w:val="006C483D"/>
    <w:rsid w:val="006D7A8E"/>
    <w:rsid w:val="006E15DB"/>
    <w:rsid w:val="006E3B0D"/>
    <w:rsid w:val="006E59B7"/>
    <w:rsid w:val="006F005E"/>
    <w:rsid w:val="006F1951"/>
    <w:rsid w:val="006F1FCB"/>
    <w:rsid w:val="006F63FE"/>
    <w:rsid w:val="007009BC"/>
    <w:rsid w:val="00705B89"/>
    <w:rsid w:val="00724980"/>
    <w:rsid w:val="00735D8E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C4D41"/>
    <w:rsid w:val="007D69EE"/>
    <w:rsid w:val="007E01B2"/>
    <w:rsid w:val="007E6746"/>
    <w:rsid w:val="007F143B"/>
    <w:rsid w:val="007F6EBF"/>
    <w:rsid w:val="008069CC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183B"/>
    <w:rsid w:val="00853D51"/>
    <w:rsid w:val="008614E7"/>
    <w:rsid w:val="008649A0"/>
    <w:rsid w:val="008708AE"/>
    <w:rsid w:val="00870CCC"/>
    <w:rsid w:val="008820A8"/>
    <w:rsid w:val="00884C38"/>
    <w:rsid w:val="0089424F"/>
    <w:rsid w:val="008A0D6F"/>
    <w:rsid w:val="008A7A73"/>
    <w:rsid w:val="008B12A1"/>
    <w:rsid w:val="008C3D29"/>
    <w:rsid w:val="008D325F"/>
    <w:rsid w:val="00907A8B"/>
    <w:rsid w:val="00911481"/>
    <w:rsid w:val="00911FFB"/>
    <w:rsid w:val="00914F66"/>
    <w:rsid w:val="00926CBF"/>
    <w:rsid w:val="009500C0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D0268"/>
    <w:rsid w:val="009D1A43"/>
    <w:rsid w:val="009D3035"/>
    <w:rsid w:val="009D4C82"/>
    <w:rsid w:val="009D5D88"/>
    <w:rsid w:val="009F0E3B"/>
    <w:rsid w:val="009F1F43"/>
    <w:rsid w:val="009F466B"/>
    <w:rsid w:val="00A01FE6"/>
    <w:rsid w:val="00A02117"/>
    <w:rsid w:val="00A11DE2"/>
    <w:rsid w:val="00A20A17"/>
    <w:rsid w:val="00A20EC5"/>
    <w:rsid w:val="00A23782"/>
    <w:rsid w:val="00A24919"/>
    <w:rsid w:val="00A26DC1"/>
    <w:rsid w:val="00A278D2"/>
    <w:rsid w:val="00A35E10"/>
    <w:rsid w:val="00A37F75"/>
    <w:rsid w:val="00A405AD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A1D10"/>
    <w:rsid w:val="00AA766B"/>
    <w:rsid w:val="00AB111C"/>
    <w:rsid w:val="00AB1829"/>
    <w:rsid w:val="00AB2E3F"/>
    <w:rsid w:val="00AC01CB"/>
    <w:rsid w:val="00AC4585"/>
    <w:rsid w:val="00AC5091"/>
    <w:rsid w:val="00AF36D6"/>
    <w:rsid w:val="00B030B3"/>
    <w:rsid w:val="00B0512B"/>
    <w:rsid w:val="00B0600A"/>
    <w:rsid w:val="00B07279"/>
    <w:rsid w:val="00B22FA4"/>
    <w:rsid w:val="00B23A51"/>
    <w:rsid w:val="00B24775"/>
    <w:rsid w:val="00B32FED"/>
    <w:rsid w:val="00B359AF"/>
    <w:rsid w:val="00B4165D"/>
    <w:rsid w:val="00B42B36"/>
    <w:rsid w:val="00B443F5"/>
    <w:rsid w:val="00B51037"/>
    <w:rsid w:val="00B619C2"/>
    <w:rsid w:val="00B63D5C"/>
    <w:rsid w:val="00B66E20"/>
    <w:rsid w:val="00B73842"/>
    <w:rsid w:val="00B76910"/>
    <w:rsid w:val="00B84F78"/>
    <w:rsid w:val="00B852BB"/>
    <w:rsid w:val="00B85EA0"/>
    <w:rsid w:val="00BB5664"/>
    <w:rsid w:val="00BB6C5A"/>
    <w:rsid w:val="00BC01C5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25D02"/>
    <w:rsid w:val="00C31BCF"/>
    <w:rsid w:val="00C3578E"/>
    <w:rsid w:val="00C427B7"/>
    <w:rsid w:val="00C45E27"/>
    <w:rsid w:val="00C47730"/>
    <w:rsid w:val="00C479B9"/>
    <w:rsid w:val="00C56FD8"/>
    <w:rsid w:val="00C802F7"/>
    <w:rsid w:val="00C84096"/>
    <w:rsid w:val="00C86ADB"/>
    <w:rsid w:val="00C94C90"/>
    <w:rsid w:val="00CA14EE"/>
    <w:rsid w:val="00CB4639"/>
    <w:rsid w:val="00CD4B29"/>
    <w:rsid w:val="00CD4B34"/>
    <w:rsid w:val="00CD7D1D"/>
    <w:rsid w:val="00CE0F28"/>
    <w:rsid w:val="00CE162F"/>
    <w:rsid w:val="00CE6512"/>
    <w:rsid w:val="00CE7CB6"/>
    <w:rsid w:val="00D13D05"/>
    <w:rsid w:val="00D17A2E"/>
    <w:rsid w:val="00D2766C"/>
    <w:rsid w:val="00D313C5"/>
    <w:rsid w:val="00D3447D"/>
    <w:rsid w:val="00D35D0A"/>
    <w:rsid w:val="00D41361"/>
    <w:rsid w:val="00D46E17"/>
    <w:rsid w:val="00D51C9E"/>
    <w:rsid w:val="00D71502"/>
    <w:rsid w:val="00D742EB"/>
    <w:rsid w:val="00D764C9"/>
    <w:rsid w:val="00D83E33"/>
    <w:rsid w:val="00D841C9"/>
    <w:rsid w:val="00D91695"/>
    <w:rsid w:val="00D93E6C"/>
    <w:rsid w:val="00DA0D38"/>
    <w:rsid w:val="00DA0EC4"/>
    <w:rsid w:val="00DA425C"/>
    <w:rsid w:val="00DA5F13"/>
    <w:rsid w:val="00DB4CAC"/>
    <w:rsid w:val="00DB4F79"/>
    <w:rsid w:val="00DB69B8"/>
    <w:rsid w:val="00DC4764"/>
    <w:rsid w:val="00DD2A17"/>
    <w:rsid w:val="00DD2D19"/>
    <w:rsid w:val="00DE11AF"/>
    <w:rsid w:val="00DE5F8E"/>
    <w:rsid w:val="00DF0C9A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43CF9"/>
    <w:rsid w:val="00E5540D"/>
    <w:rsid w:val="00E56693"/>
    <w:rsid w:val="00E621B8"/>
    <w:rsid w:val="00E71DE3"/>
    <w:rsid w:val="00E725AA"/>
    <w:rsid w:val="00E82F64"/>
    <w:rsid w:val="00E84270"/>
    <w:rsid w:val="00E84416"/>
    <w:rsid w:val="00E96DB9"/>
    <w:rsid w:val="00EB1EC8"/>
    <w:rsid w:val="00EB4036"/>
    <w:rsid w:val="00ED33A9"/>
    <w:rsid w:val="00ED5333"/>
    <w:rsid w:val="00EE37B3"/>
    <w:rsid w:val="00EE49E2"/>
    <w:rsid w:val="00EF0428"/>
    <w:rsid w:val="00EF0F69"/>
    <w:rsid w:val="00F05510"/>
    <w:rsid w:val="00F31EAC"/>
    <w:rsid w:val="00F34216"/>
    <w:rsid w:val="00F43E2D"/>
    <w:rsid w:val="00F461D0"/>
    <w:rsid w:val="00F46539"/>
    <w:rsid w:val="00F61FF7"/>
    <w:rsid w:val="00F722D1"/>
    <w:rsid w:val="00F72E52"/>
    <w:rsid w:val="00F77274"/>
    <w:rsid w:val="00FA1217"/>
    <w:rsid w:val="00FA3540"/>
    <w:rsid w:val="00FC09CE"/>
    <w:rsid w:val="00FC593C"/>
    <w:rsid w:val="00FC74C2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5</Pages>
  <Words>1648</Words>
  <Characters>9187</Characters>
  <Application>Microsoft Office Word</Application>
  <DocSecurity>0</DocSecurity>
  <Lines>213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334</cp:revision>
  <dcterms:created xsi:type="dcterms:W3CDTF">2024-07-12T18:37:00Z</dcterms:created>
  <dcterms:modified xsi:type="dcterms:W3CDTF">2026-02-25T17:50:00Z</dcterms:modified>
</cp:coreProperties>
</file>